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关于恢复我国国债期货问题的思索</w:t>
      </w:r>
      <w:bookmarkEnd w:id="1"/>
    </w:p>
    <w:p>
      <w:pPr>
        <w:jc w:val="center"/>
        <w:spacing w:before="0" w:after="450"/>
      </w:pPr>
      <w:r>
        <w:rPr>
          <w:rFonts w:ascii="Arial" w:hAnsi="Arial" w:eastAsia="Arial" w:cs="Arial"/>
          <w:color w:val="999999"/>
          <w:sz w:val="20"/>
          <w:szCs w:val="20"/>
        </w:rPr>
        <w:t xml:space="preserve">来源：网络  作者：翠竹清韵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论文网论文频道一路陪伴考生编写大小论文，其中有开心也有失落。在此，小编又为朋友编辑了“关于恢复我国国债期货问题的思索”，希望朋友们可以用得着!一、引言国债期货是国债派生工具的一种， 指买卖双方通过有组织的交易场所， 约定在未来特定时间， 按...</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论文网论文频道一路陪伴考生编写大小论文，其中有开心也有失落。在此，小编又为朋友编辑了“关于恢复我国国债期货问题的思索”，希望朋友们可以用得着!</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国债期货是国债派生工具的一种， 指买卖双方通过有组织的交易场所， 约定在未来特定时间， 按预先确定的价格和数量进行券款交割的国债交易方式， 属于金融期货中利率期货的一种。①在现代经济生活中， 金融风险始终存在， 而国债期货可以通过套期保值来回避或减少风险， 从而成为人们进行风险管理的工具。另一方面， 国债期货的价格发现作用可以为不同的经济主体提供有效的经济信息，为其下一步的经济活动作参考。正因为国债期货在经济中的重要作用， 因此发展国债期货市场成为发展经济的一颗重要棋子， 受到了各经济主体的高度关注。</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从95 年至今十余年的时间中，各界对国债期货都进行了深刻的思考， 关于是否应该恢复国债期货这个问题也抱有不同看法。</w:t>
      </w:r>
    </w:p>
    <w:p>
      <w:pPr>
        <w:ind w:left="0" w:right="0" w:firstLine="560"/>
        <w:spacing w:before="450" w:after="450" w:line="312" w:lineRule="auto"/>
      </w:pPr>
      <w:r>
        <w:rPr>
          <w:rFonts w:ascii="宋体" w:hAnsi="宋体" w:eastAsia="宋体" w:cs="宋体"/>
          <w:color w:val="000"/>
          <w:sz w:val="28"/>
          <w:szCs w:val="28"/>
        </w:rPr>
        <w:t xml:space="preserve">（—）支持重启国债期货条件已具备的“推进”派。</w:t>
      </w:r>
    </w:p>
    <w:p>
      <w:pPr>
        <w:ind w:left="0" w:right="0" w:firstLine="560"/>
        <w:spacing w:before="450" w:after="450" w:line="312" w:lineRule="auto"/>
      </w:pPr>
      <w:r>
        <w:rPr>
          <w:rFonts w:ascii="宋体" w:hAnsi="宋体" w:eastAsia="宋体" w:cs="宋体"/>
          <w:color w:val="000"/>
          <w:sz w:val="28"/>
          <w:szCs w:val="28"/>
        </w:rPr>
        <w:t xml:space="preserve">中国人民大学金融与证券研究所副所长赵锡军在《应该重建国债期货》一文中表示：“国债发行和交易规模增长巨大， 利率市场化推进加快， 机构投资者在数量和质量上有了很大提高， 期货市场的监管环境得到了明显改善， 这些条件使中国推出国债期货有了坚实的基础。”②上海财经大学的徐寿福在他的《我国恢复国债期货的可行性探讨》中指出：“我国目前的经济形式已今非昔比， 利率市场化为国债期货的恢复提供了必要条件， 国债现货的大力发展为国债期货的恢复已经提供了坚实的基础， 而商品期货的不断发展为国债期货的恢复提供了可供借鉴的宝贵经验， 商品期货市场的不断规范和健全也为国债期货市场的重新建立提供了范例， 同时， 我国历史上推出国债期货的经历给了我们很多启示和教训， 国际上资本市场发达国家有关成功推出国债期货的理论和实践也可以为我们所借鉴， 从而避免了我国现在恢复国债期货再探索的过程。”③国务院发展研究中心高伟在《恢复国债期货规避利率风险》中，表明：“我国债券现货市场具备了一定的规模， 利率市场化取得长足进展， 机构投资者发展壮大， 成为市场主流， 国债期货交易在近期有恢复的必要， 并且带有一定的迫切性。”④（二）认为国债期货的推出宜缓行的“渐进”派财政部副部长楼继伟在2025 年中国行业发展报告会上发表观点称：“形成完整的国债收益率曲线有一些基础性问题，比如要有足够多的数量、稳定的品种、充分的交易流动性以及央行把它作为货币政策操作工具进行操作等， 但目前有些条件尚不具备。”⑤银监会副主席唐双宁此前也曾撰文指出：“没有可靠的国债收益率曲线， 将很难对各类债券、证券化产品等传统产品进行定价并对相应的市场风险进行度量， 更无法对基于这些产品和外汇类的远期、期货、互换、期权等衍生产品进行合理定价， 难以对相应的市场风险进行合理度量。”⑥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2026-02-05T15:48:10+08:00</dcterms:created>
  <dcterms:modified xsi:type="dcterms:W3CDTF">2026-02-05T15:48:10+08:00</dcterms:modified>
</cp:coreProperties>
</file>

<file path=docProps/custom.xml><?xml version="1.0" encoding="utf-8"?>
<Properties xmlns="http://schemas.openxmlformats.org/officeDocument/2006/custom-properties" xmlns:vt="http://schemas.openxmlformats.org/officeDocument/2006/docPropsVTypes"/>
</file>