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浅谈增值税转型前后销售旧货应交纳增值税的变化情况</w:t>
      </w:r>
      <w:bookmarkEnd w:id="1"/>
    </w:p>
    <w:p>
      <w:pPr>
        <w:jc w:val="center"/>
        <w:spacing w:before="0" w:after="450"/>
      </w:pPr>
      <w:r>
        <w:rPr>
          <w:rFonts w:ascii="Arial" w:hAnsi="Arial" w:eastAsia="Arial" w:cs="Arial"/>
          <w:color w:val="999999"/>
          <w:sz w:val="20"/>
          <w:szCs w:val="20"/>
        </w:rPr>
        <w:t xml:space="preserve">来源：网络  作者：七色彩虹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摘要】论文网为您提供的税收研讨论文—浅谈增值税转型前后销售旧货应交纳增值税的变化情况，解决您在写作中的难题。1转型后纳税人论文联盟销售旧货具体有以下几种情况:1.1一般纳税人销售旧货一般纳税人销售自己使用过的属于条例第十条规定不得抵扣且未...</w:t>
      </w:r>
    </w:p>
    <w:p>
      <w:pPr>
        <w:ind w:left="0" w:right="0" w:firstLine="560"/>
        <w:spacing w:before="450" w:after="450" w:line="312" w:lineRule="auto"/>
      </w:pPr>
      <w:r>
        <w:rPr>
          <w:rFonts w:ascii="宋体" w:hAnsi="宋体" w:eastAsia="宋体" w:cs="宋体"/>
          <w:color w:val="000"/>
          <w:sz w:val="28"/>
          <w:szCs w:val="28"/>
        </w:rPr>
        <w:t xml:space="preserve">【摘要】论文网为您提供的税收研讨论文—浅谈增值税转型前后销售旧货应交纳增值税的变化情况，解决您在写作中的难题。</w:t>
      </w:r>
    </w:p>
    <w:p>
      <w:pPr>
        <w:ind w:left="0" w:right="0" w:firstLine="560"/>
        <w:spacing w:before="450" w:after="450" w:line="312" w:lineRule="auto"/>
      </w:pPr>
      <w:r>
        <w:rPr>
          <w:rFonts w:ascii="宋体" w:hAnsi="宋体" w:eastAsia="宋体" w:cs="宋体"/>
          <w:color w:val="000"/>
          <w:sz w:val="28"/>
          <w:szCs w:val="28"/>
        </w:rPr>
        <w:t xml:space="preserve">1转型后纳税人论文联盟销售旧货具体有以下几种情况:</w:t>
      </w:r>
    </w:p>
    <w:p>
      <w:pPr>
        <w:ind w:left="0" w:right="0" w:firstLine="560"/>
        <w:spacing w:before="450" w:after="450" w:line="312" w:lineRule="auto"/>
      </w:pPr>
      <w:r>
        <w:rPr>
          <w:rFonts w:ascii="宋体" w:hAnsi="宋体" w:eastAsia="宋体" w:cs="宋体"/>
          <w:color w:val="000"/>
          <w:sz w:val="28"/>
          <w:szCs w:val="28"/>
        </w:rPr>
        <w:t xml:space="preserve">1.1一般纳税人销售旧货</w:t>
      </w:r>
    </w:p>
    <w:p>
      <w:pPr>
        <w:ind w:left="0" w:right="0" w:firstLine="560"/>
        <w:spacing w:before="450" w:after="450" w:line="312" w:lineRule="auto"/>
      </w:pPr>
      <w:r>
        <w:rPr>
          <w:rFonts w:ascii="宋体" w:hAnsi="宋体" w:eastAsia="宋体" w:cs="宋体"/>
          <w:color w:val="000"/>
          <w:sz w:val="28"/>
          <w:szCs w:val="28"/>
        </w:rPr>
        <w:t xml:space="preserve">一般纳税人销售自己使用过的属于条例第十条规定不得抵扣且未抵扣进项税额的固定资产,按简易办法依4%征收率减半征收增值税。</w:t>
      </w:r>
    </w:p>
    <w:p>
      <w:pPr>
        <w:ind w:left="0" w:right="0" w:firstLine="560"/>
        <w:spacing w:before="450" w:after="450" w:line="312" w:lineRule="auto"/>
      </w:pPr>
      <w:r>
        <w:rPr>
          <w:rFonts w:ascii="宋体" w:hAnsi="宋体" w:eastAsia="宋体" w:cs="宋体"/>
          <w:color w:val="000"/>
          <w:sz w:val="28"/>
          <w:szCs w:val="28"/>
        </w:rPr>
        <w:t xml:space="preserve">条例第十条规定的不得抵扣进行税额的情况如下:</w:t>
      </w:r>
    </w:p>
    <w:p>
      <w:pPr>
        <w:ind w:left="0" w:right="0" w:firstLine="560"/>
        <w:spacing w:before="450" w:after="450" w:line="312" w:lineRule="auto"/>
      </w:pPr>
      <w:r>
        <w:rPr>
          <w:rFonts w:ascii="宋体" w:hAnsi="宋体" w:eastAsia="宋体" w:cs="宋体"/>
          <w:color w:val="000"/>
          <w:sz w:val="28"/>
          <w:szCs w:val="28"/>
        </w:rPr>
        <w:t xml:space="preserve">用于非增值税应税项目、免征增值税项目、集体福利或者个人消费的购进货物或者应税劳务;非正常损失的购进货物及相关的应税劳务;非正常损失的在产品、产成品所耗用的购进货物或者应税劳务;国务院财政、税务主管部门规定的纳税人自用消费品;本条第(一)项至第(四)项规定的货物的运输费用和销售免税货物的运输费用。</w:t>
      </w:r>
    </w:p>
    <w:p>
      <w:pPr>
        <w:ind w:left="0" w:right="0" w:firstLine="560"/>
        <w:spacing w:before="450" w:after="450" w:line="312" w:lineRule="auto"/>
      </w:pPr>
      <w:r>
        <w:rPr>
          <w:rFonts w:ascii="宋体" w:hAnsi="宋体" w:eastAsia="宋体" w:cs="宋体"/>
          <w:color w:val="000"/>
          <w:sz w:val="28"/>
          <w:szCs w:val="28"/>
        </w:rPr>
        <w:t xml:space="preserve">一般纳税人销售自己使用过的其他固定资产,按照《财政部 国家税务总局关于全国实施增值税转型改革若干问题的通知》(财税[2025]170号)第四条的规定执行,即:</w:t>
      </w:r>
    </w:p>
    <w:p>
      <w:pPr>
        <w:ind w:left="0" w:right="0" w:firstLine="560"/>
        <w:spacing w:before="450" w:after="450" w:line="312" w:lineRule="auto"/>
      </w:pPr>
      <w:r>
        <w:rPr>
          <w:rFonts w:ascii="宋体" w:hAnsi="宋体" w:eastAsia="宋体" w:cs="宋体"/>
          <w:color w:val="000"/>
          <w:sz w:val="28"/>
          <w:szCs w:val="28"/>
        </w:rPr>
        <w:t xml:space="preserve">2025年12月31日以前已纳入扩大增值税抵扣范围试点的纳税人,销售自己使用过的在本地区扩大增值税抵扣范围试点以前购进或者自制的固定资产,按照4%征收率减半征收增值税;销售自己使用过的在本地区扩大增值税抵扣范围试点以后购进或者自制的固定资产,按照适用税率征收增值税。</w:t>
      </w:r>
    </w:p>
    <w:p>
      <w:pPr>
        <w:ind w:left="0" w:right="0" w:firstLine="560"/>
        <w:spacing w:before="450" w:after="450" w:line="312" w:lineRule="auto"/>
      </w:pPr>
      <w:r>
        <w:rPr>
          <w:rFonts w:ascii="宋体" w:hAnsi="宋体" w:eastAsia="宋体" w:cs="宋体"/>
          <w:color w:val="000"/>
          <w:sz w:val="28"/>
          <w:szCs w:val="28"/>
        </w:rPr>
        <w:t xml:space="preserve">通知明确所称已使用过的固定资产,是指纳税人根据财务会计制度已经计提折旧的固定资产。</w:t>
      </w:r>
    </w:p>
    <w:p>
      <w:pPr>
        <w:ind w:left="0" w:right="0" w:firstLine="560"/>
        <w:spacing w:before="450" w:after="450" w:line="312" w:lineRule="auto"/>
      </w:pPr>
      <w:r>
        <w:rPr>
          <w:rFonts w:ascii="宋体" w:hAnsi="宋体" w:eastAsia="宋体" w:cs="宋体"/>
          <w:color w:val="000"/>
          <w:sz w:val="28"/>
          <w:szCs w:val="28"/>
        </w:rPr>
        <w:t xml:space="preserve">对于前述适用按简易办法依4%征收率减半征收增值税政策的,应开具普通发票,不得开具增值税专用发票。</w:t>
      </w:r>
    </w:p>
    <w:p>
      <w:pPr>
        <w:ind w:left="0" w:right="0" w:firstLine="560"/>
        <w:spacing w:before="450" w:after="450" w:line="312" w:lineRule="auto"/>
      </w:pPr>
      <w:r>
        <w:rPr>
          <w:rFonts w:ascii="宋体" w:hAnsi="宋体" w:eastAsia="宋体" w:cs="宋体"/>
          <w:color w:val="000"/>
          <w:sz w:val="28"/>
          <w:szCs w:val="28"/>
        </w:rPr>
        <w:t xml:space="preserve">一般纳税人销售自己使用过的物品,适用按简易办法依4%征收率减半征收增值税政策的,按下列公式确定销售额和应纳税额:</w:t>
      </w:r>
    </w:p>
    <w:p>
      <w:pPr>
        <w:ind w:left="0" w:right="0" w:firstLine="560"/>
        <w:spacing w:before="450" w:after="450" w:line="312" w:lineRule="auto"/>
      </w:pPr>
      <w:r>
        <w:rPr>
          <w:rFonts w:ascii="宋体" w:hAnsi="宋体" w:eastAsia="宋体" w:cs="宋体"/>
          <w:color w:val="000"/>
          <w:sz w:val="28"/>
          <w:szCs w:val="28"/>
        </w:rPr>
        <w:t xml:space="preserve">销售额=含税销售额/(1+4%)</w:t>
      </w:r>
    </w:p>
    <w:p>
      <w:pPr>
        <w:ind w:left="0" w:right="0" w:firstLine="560"/>
        <w:spacing w:before="450" w:after="450" w:line="312" w:lineRule="auto"/>
      </w:pPr>
      <w:r>
        <w:rPr>
          <w:rFonts w:ascii="宋体" w:hAnsi="宋体" w:eastAsia="宋体" w:cs="宋体"/>
          <w:color w:val="000"/>
          <w:sz w:val="28"/>
          <w:szCs w:val="28"/>
        </w:rPr>
        <w:t xml:space="preserve">应纳税额=销售额×4%÷2</w:t>
      </w:r>
    </w:p>
    <w:p>
      <w:pPr>
        <w:ind w:left="0" w:right="0" w:firstLine="560"/>
        <w:spacing w:before="450" w:after="450" w:line="312" w:lineRule="auto"/>
      </w:pPr>
      <w:r>
        <w:rPr>
          <w:rFonts w:ascii="宋体" w:hAnsi="宋体" w:eastAsia="宋体" w:cs="宋体"/>
          <w:color w:val="000"/>
          <w:sz w:val="28"/>
          <w:szCs w:val="28"/>
        </w:rPr>
        <w:t xml:space="preserve">一般纳税人销售自己使用过的除固定资产以外的物品,应当按照适用税率征收增值税。</w:t>
      </w:r>
    </w:p>
    <w:p>
      <w:pPr>
        <w:ind w:left="0" w:right="0" w:firstLine="560"/>
        <w:spacing w:before="450" w:after="450" w:line="312" w:lineRule="auto"/>
      </w:pPr>
      <w:r>
        <w:rPr>
          <w:rFonts w:ascii="宋体" w:hAnsi="宋体" w:eastAsia="宋体" w:cs="宋体"/>
          <w:color w:val="000"/>
          <w:sz w:val="28"/>
          <w:szCs w:val="28"/>
        </w:rPr>
        <w:t xml:space="preserve">一般纳税人销售旧货,按照简易办法依照4%征收率减半征收增值税。</w:t>
      </w:r>
    </w:p>
    <w:p>
      <w:pPr>
        <w:ind w:left="0" w:right="0" w:firstLine="560"/>
        <w:spacing w:before="450" w:after="450" w:line="312" w:lineRule="auto"/>
      </w:pPr>
      <w:r>
        <w:rPr>
          <w:rFonts w:ascii="宋体" w:hAnsi="宋体" w:eastAsia="宋体" w:cs="宋体"/>
          <w:color w:val="000"/>
          <w:sz w:val="28"/>
          <w:szCs w:val="28"/>
        </w:rPr>
        <w:t xml:space="preserve">所称旧货,是指进入二次流通的具有部分使用价值的货物(含旧汽车、旧摩托车和旧游艇),但不包括自己使用过的物品。</w:t>
      </w:r>
    </w:p>
    <w:p>
      <w:pPr>
        <w:ind w:left="0" w:right="0" w:firstLine="560"/>
        <w:spacing w:before="450" w:after="450" w:line="312" w:lineRule="auto"/>
      </w:pPr>
      <w:r>
        <w:rPr>
          <w:rFonts w:ascii="宋体" w:hAnsi="宋体" w:eastAsia="宋体" w:cs="宋体"/>
          <w:color w:val="000"/>
          <w:sz w:val="28"/>
          <w:szCs w:val="28"/>
        </w:rPr>
        <w:t xml:space="preserve">一般纳税人销售旧货,按下列公式确定销售额和应纳税额:</w:t>
      </w:r>
    </w:p>
    <w:p>
      <w:pPr>
        <w:ind w:left="0" w:right="0" w:firstLine="560"/>
        <w:spacing w:before="450" w:after="450" w:line="312" w:lineRule="auto"/>
      </w:pPr>
      <w:r>
        <w:rPr>
          <w:rFonts w:ascii="宋体" w:hAnsi="宋体" w:eastAsia="宋体" w:cs="宋体"/>
          <w:color w:val="000"/>
          <w:sz w:val="28"/>
          <w:szCs w:val="28"/>
        </w:rPr>
        <w:t xml:space="preserve">销售额=含税销售额/(1+4%)</w:t>
      </w:r>
    </w:p>
    <w:p>
      <w:pPr>
        <w:ind w:left="0" w:right="0" w:firstLine="560"/>
        <w:spacing w:before="450" w:after="450" w:line="312" w:lineRule="auto"/>
      </w:pPr>
      <w:r>
        <w:rPr>
          <w:rFonts w:ascii="宋体" w:hAnsi="宋体" w:eastAsia="宋体" w:cs="宋体"/>
          <w:color w:val="000"/>
          <w:sz w:val="28"/>
          <w:szCs w:val="28"/>
        </w:rPr>
        <w:t xml:space="preserve">应纳税额=销售额×4%÷2</w:t>
      </w:r>
    </w:p>
    <w:p>
      <w:pPr>
        <w:ind w:left="0" w:right="0" w:firstLine="560"/>
        <w:spacing w:before="450" w:after="450" w:line="312" w:lineRule="auto"/>
      </w:pPr>
      <w:r>
        <w:rPr>
          <w:rFonts w:ascii="宋体" w:hAnsi="宋体" w:eastAsia="宋体" w:cs="宋体"/>
          <w:color w:val="000"/>
          <w:sz w:val="28"/>
          <w:szCs w:val="28"/>
        </w:rPr>
        <w:t xml:space="preserve">一般纳税人销售旧货,应开具普通发票,不得自行开具或者由税务机关代开增值税专用发票。</w:t>
      </w:r>
    </w:p>
    <w:p>
      <w:pPr>
        <w:ind w:left="0" w:right="0" w:firstLine="560"/>
        <w:spacing w:before="450" w:after="450" w:line="312" w:lineRule="auto"/>
      </w:pPr>
      <w:r>
        <w:rPr>
          <w:rFonts w:ascii="宋体" w:hAnsi="宋体" w:eastAsia="宋体" w:cs="宋体"/>
          <w:color w:val="000"/>
          <w:sz w:val="28"/>
          <w:szCs w:val="28"/>
        </w:rPr>
        <w:t xml:space="preserve">1.2小规模纳税人销售旧货</w:t>
      </w:r>
    </w:p>
    <w:p>
      <w:pPr>
        <w:ind w:left="0" w:right="0" w:firstLine="560"/>
        <w:spacing w:before="450" w:after="450" w:line="312" w:lineRule="auto"/>
      </w:pPr>
      <w:r>
        <w:rPr>
          <w:rFonts w:ascii="宋体" w:hAnsi="宋体" w:eastAsia="宋体" w:cs="宋体"/>
          <w:color w:val="000"/>
          <w:sz w:val="28"/>
          <w:szCs w:val="28"/>
        </w:rPr>
        <w:t xml:space="preserve">小规模纳税人(除其他个人外,下同)销售自己使用过的固定资产,减按2%征收率征收增值税。</w:t>
      </w:r>
    </w:p>
    <w:p>
      <w:pPr>
        <w:ind w:left="0" w:right="0" w:firstLine="560"/>
        <w:spacing w:before="450" w:after="450" w:line="312" w:lineRule="auto"/>
      </w:pPr>
      <w:r>
        <w:rPr>
          <w:rFonts w:ascii="宋体" w:hAnsi="宋体" w:eastAsia="宋体" w:cs="宋体"/>
          <w:color w:val="000"/>
          <w:sz w:val="28"/>
          <w:szCs w:val="28"/>
        </w:rPr>
        <w:t xml:space="preserve">小规模纳税人销售自己使用过的固定资产,应开具普通发票,不得由税务机关代开增值税专用发票。</w:t>
      </w:r>
    </w:p>
    <w:p>
      <w:pPr>
        <w:ind w:left="0" w:right="0" w:firstLine="560"/>
        <w:spacing w:before="450" w:after="450" w:line="312" w:lineRule="auto"/>
      </w:pPr>
      <w:r>
        <w:rPr>
          <w:rFonts w:ascii="宋体" w:hAnsi="宋体" w:eastAsia="宋体" w:cs="宋体"/>
          <w:color w:val="000"/>
          <w:sz w:val="28"/>
          <w:szCs w:val="28"/>
        </w:rPr>
        <w:t xml:space="preserve">小规模纳税人销售自己使用过的固定资产,按下列公式确定销售额和应纳税额:</w:t>
      </w:r>
    </w:p>
    <w:p>
      <w:pPr>
        <w:ind w:left="0" w:right="0" w:firstLine="560"/>
        <w:spacing w:before="450" w:after="450" w:line="312" w:lineRule="auto"/>
      </w:pPr>
      <w:r>
        <w:rPr>
          <w:rFonts w:ascii="宋体" w:hAnsi="宋体" w:eastAsia="宋体" w:cs="宋体"/>
          <w:color w:val="000"/>
          <w:sz w:val="28"/>
          <w:szCs w:val="28"/>
        </w:rPr>
        <w:t xml:space="preserve">销售额=含税销售额/(1+3%)</w:t>
      </w:r>
    </w:p>
    <w:p>
      <w:pPr>
        <w:ind w:left="0" w:right="0" w:firstLine="560"/>
        <w:spacing w:before="450" w:after="450" w:line="312" w:lineRule="auto"/>
      </w:pPr>
      <w:r>
        <w:rPr>
          <w:rFonts w:ascii="宋体" w:hAnsi="宋体" w:eastAsia="宋体" w:cs="宋体"/>
          <w:color w:val="000"/>
          <w:sz w:val="28"/>
          <w:szCs w:val="28"/>
        </w:rPr>
        <w:t xml:space="preserve">应纳税额=销售额×2%</w:t>
      </w:r>
    </w:p>
    <w:p>
      <w:pPr>
        <w:ind w:left="0" w:right="0" w:firstLine="560"/>
        <w:spacing w:before="450" w:after="450" w:line="312" w:lineRule="auto"/>
      </w:pPr>
      <w:r>
        <w:rPr>
          <w:rFonts w:ascii="宋体" w:hAnsi="宋体" w:eastAsia="宋体" w:cs="宋体"/>
          <w:color w:val="000"/>
          <w:sz w:val="28"/>
          <w:szCs w:val="28"/>
        </w:rPr>
        <w:t xml:space="preserve">小规模纳税人销售自己使用过的除固定资产以外的物品,应按3%的征收率征收增值税。</w:t>
      </w:r>
    </w:p>
    <w:p>
      <w:pPr>
        <w:ind w:left="0" w:right="0" w:firstLine="560"/>
        <w:spacing w:before="450" w:after="450" w:line="312" w:lineRule="auto"/>
      </w:pPr>
      <w:r>
        <w:rPr>
          <w:rFonts w:ascii="宋体" w:hAnsi="宋体" w:eastAsia="宋体" w:cs="宋体"/>
          <w:color w:val="000"/>
          <w:sz w:val="28"/>
          <w:szCs w:val="28"/>
        </w:rPr>
        <w:t xml:space="preserve">小规模纳税人销售自己使用过的物品,按下列公式确定销售额和应纳税额:</w:t>
      </w:r>
    </w:p>
    <w:p>
      <w:pPr>
        <w:ind w:left="0" w:right="0" w:firstLine="560"/>
        <w:spacing w:before="450" w:after="450" w:line="312" w:lineRule="auto"/>
      </w:pPr>
      <w:r>
        <w:rPr>
          <w:rFonts w:ascii="宋体" w:hAnsi="宋体" w:eastAsia="宋体" w:cs="宋体"/>
          <w:color w:val="000"/>
          <w:sz w:val="28"/>
          <w:szCs w:val="28"/>
        </w:rPr>
        <w:t xml:space="preserve">销售额=含税销售额/(1+3%)</w:t>
      </w:r>
    </w:p>
    <w:p>
      <w:pPr>
        <w:ind w:left="0" w:right="0" w:firstLine="560"/>
        <w:spacing w:before="450" w:after="450" w:line="312" w:lineRule="auto"/>
      </w:pPr>
      <w:r>
        <w:rPr>
          <w:rFonts w:ascii="宋体" w:hAnsi="宋体" w:eastAsia="宋体" w:cs="宋体"/>
          <w:color w:val="000"/>
          <w:sz w:val="28"/>
          <w:szCs w:val="28"/>
        </w:rPr>
        <w:t xml:space="preserve">应纳税额=销售额×3%</w:t>
      </w:r>
    </w:p>
    <w:p>
      <w:pPr>
        <w:ind w:left="0" w:right="0" w:firstLine="560"/>
        <w:spacing w:before="450" w:after="450" w:line="312" w:lineRule="auto"/>
      </w:pPr>
      <w:r>
        <w:rPr>
          <w:rFonts w:ascii="宋体" w:hAnsi="宋体" w:eastAsia="宋体" w:cs="宋体"/>
          <w:color w:val="000"/>
          <w:sz w:val="28"/>
          <w:szCs w:val="28"/>
        </w:rPr>
        <w:t xml:space="preserve">小规模纳税人销售旧货,按下列公式确定销售额和应纳税额:</w:t>
      </w:r>
    </w:p>
    <w:p>
      <w:pPr>
        <w:ind w:left="0" w:right="0" w:firstLine="560"/>
        <w:spacing w:before="450" w:after="450" w:line="312" w:lineRule="auto"/>
      </w:pPr>
      <w:r>
        <w:rPr>
          <w:rFonts w:ascii="宋体" w:hAnsi="宋体" w:eastAsia="宋体" w:cs="宋体"/>
          <w:color w:val="000"/>
          <w:sz w:val="28"/>
          <w:szCs w:val="28"/>
        </w:rPr>
        <w:t xml:space="preserve">销售额=含税销售额/(1+3%)</w:t>
      </w:r>
    </w:p>
    <w:p>
      <w:pPr>
        <w:ind w:left="0" w:right="0" w:firstLine="560"/>
        <w:spacing w:before="450" w:after="450" w:line="312" w:lineRule="auto"/>
      </w:pPr>
      <w:r>
        <w:rPr>
          <w:rFonts w:ascii="宋体" w:hAnsi="宋体" w:eastAsia="宋体" w:cs="宋体"/>
          <w:color w:val="000"/>
          <w:sz w:val="28"/>
          <w:szCs w:val="28"/>
        </w:rPr>
        <w:t xml:space="preserve">应纳税额=销售额×2%</w:t>
      </w:r>
    </w:p>
    <w:p>
      <w:pPr>
        <w:ind w:left="0" w:right="0" w:firstLine="560"/>
        <w:spacing w:before="450" w:after="450" w:line="312" w:lineRule="auto"/>
      </w:pPr>
      <w:r>
        <w:rPr>
          <w:rFonts w:ascii="宋体" w:hAnsi="宋体" w:eastAsia="宋体" w:cs="宋体"/>
          <w:color w:val="000"/>
          <w:sz w:val="28"/>
          <w:szCs w:val="28"/>
        </w:rPr>
        <w:t xml:space="preserve">2转型前纳税人销售旧货分以下几种情况:</w:t>
      </w:r>
    </w:p>
    <w:p>
      <w:pPr>
        <w:ind w:left="0" w:right="0" w:firstLine="560"/>
        <w:spacing w:before="450" w:after="450" w:line="312" w:lineRule="auto"/>
      </w:pPr>
      <w:r>
        <w:rPr>
          <w:rFonts w:ascii="宋体" w:hAnsi="宋体" w:eastAsia="宋体" w:cs="宋体"/>
          <w:color w:val="000"/>
          <w:sz w:val="28"/>
          <w:szCs w:val="28"/>
        </w:rPr>
        <w:t xml:space="preserve">依据《财政部、国家税务总局关于旧货和旧机动车增值税政策的通知》(财税[2025]29号)文件,在2025年1月1日以后,纳税人销售旧货(包括旧货经营单位销售旧货和纳税人销售自己使用过的固定资产),无论其是增值税一般纳税人或小规模纳税人,也无论其是否为批准认定的旧货调剂试点单位,一律按4%的征收率减半征收增值税,不得抵扣进项论文联盟税额;纳税人销售自己使用过的属于应征消费税的机动车、摩托车、游艇,售价超过原值的,按照4%的征收率减半征收增值税;售价未超过原值的,免征增值税。旧机动车经营单位销售旧机动车、摩托车、游艇,按照4%的征收率减半征收增值税。</w:t>
      </w:r>
    </w:p>
    <w:p>
      <w:pPr>
        <w:ind w:left="0" w:right="0" w:firstLine="560"/>
        <w:spacing w:before="450" w:after="450" w:line="312" w:lineRule="auto"/>
      </w:pPr>
      <w:r>
        <w:rPr>
          <w:rFonts w:ascii="宋体" w:hAnsi="宋体" w:eastAsia="宋体" w:cs="宋体"/>
          <w:color w:val="000"/>
          <w:sz w:val="28"/>
          <w:szCs w:val="28"/>
        </w:rPr>
        <w:t xml:space="preserve">综前所述,转型后与转型前比较,一般纳税人销售转型前购置的应征消费税的小轿车、摩托车、游艇以外的固定资产,如果售价超过原值,税负未变;如果售价未超过原值,在转型前是免税的,而转型后则按简易办法依4%征收率减半征收增值税,增加了税负;对于小规模纳税人来说,则涉及到作为分母的基数问题。</w:t>
      </w:r>
    </w:p>
    <w:p>
      <w:pPr>
        <w:ind w:left="0" w:right="0" w:firstLine="560"/>
        <w:spacing w:before="450" w:after="450" w:line="312" w:lineRule="auto"/>
      </w:pPr>
      <w:r>
        <w:rPr>
          <w:rFonts w:ascii="宋体" w:hAnsi="宋体" w:eastAsia="宋体" w:cs="宋体"/>
          <w:color w:val="000"/>
          <w:sz w:val="28"/>
          <w:szCs w:val="28"/>
        </w:rPr>
        <w:t xml:space="preserve">上文就是论文网给您带来的税收研讨论文—浅谈增值税转型前后销售旧货应交纳增值税的变化情况，希望可以更好的帮助到您!!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2026-11-01T07:08:58+08:00</dcterms:created>
  <dcterms:modified xsi:type="dcterms:W3CDTF">2026-11-01T07:08:58+08:00</dcterms:modified>
</cp:coreProperties>
</file>

<file path=docProps/custom.xml><?xml version="1.0" encoding="utf-8"?>
<Properties xmlns="http://schemas.openxmlformats.org/officeDocument/2006/custom-properties" xmlns:vt="http://schemas.openxmlformats.org/officeDocument/2006/docPropsVTypes"/>
</file>