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财政政策的路还要走多远</w:t>
      </w:r>
      <w:bookmarkEnd w:id="1"/>
    </w:p>
    <w:p>
      <w:pPr>
        <w:jc w:val="center"/>
        <w:spacing w:before="0" w:after="450"/>
      </w:pPr>
      <w:r>
        <w:rPr>
          <w:rFonts w:ascii="Arial" w:hAnsi="Arial" w:eastAsia="Arial" w:cs="Arial"/>
          <w:color w:val="999999"/>
          <w:sz w:val="20"/>
          <w:szCs w:val="20"/>
        </w:rPr>
        <w:t xml:space="preserve">来源：网络  作者：蓝色心情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 １９９８年以来实施的积极财政政策对抑制经济下滑起到了积极作用，今年国家也已决定继续实行这一政策，以期进一步拉动经济的回升。但也有人提出，积极财政政策究竟应该是长期政策呢，还是短期政策？今年将是中央政府连续第三年大规模举债，我们的债务承受...</w:t>
      </w:r>
    </w:p>
    <w:p>
      <w:pPr>
        <w:ind w:left="0" w:right="0" w:firstLine="560"/>
        <w:spacing w:before="450" w:after="450" w:line="312" w:lineRule="auto"/>
      </w:pPr>
      <w:r>
        <w:rPr>
          <w:rFonts w:ascii="宋体" w:hAnsi="宋体" w:eastAsia="宋体" w:cs="宋体"/>
          <w:color w:val="000"/>
          <w:sz w:val="28"/>
          <w:szCs w:val="28"/>
        </w:rPr>
        <w:t xml:space="preserve">\" １９９８年以来实施的积极财政政策对抑制经济下滑起到了积极作用，今年国家也已决定继续实行这一政策，以期进一步拉动经济的回升。但也有人提出，积极财政政策究竟应该是长期政策呢，还是短期政策？今年将是中央政府连续第三年大规模举债，我们的债务承受能力还有多大？积极的财政政策还需要走多远？</w:t>
      </w:r>
    </w:p>
    <w:p>
      <w:pPr>
        <w:ind w:left="0" w:right="0" w:firstLine="560"/>
        <w:spacing w:before="450" w:after="450" w:line="312" w:lineRule="auto"/>
      </w:pPr>
      <w:r>
        <w:rPr>
          <w:rFonts w:ascii="宋体" w:hAnsi="宋体" w:eastAsia="宋体" w:cs="宋体"/>
          <w:color w:val="000"/>
          <w:sz w:val="28"/>
          <w:szCs w:val="28"/>
        </w:rPr>
        <w:t xml:space="preserve">本文认为，继续实行积极的财政政策是当前国民经济稳定增长的必要保证。目前推动经济增长的需求因素还不稳定，解决制约经济增长的体制和结构问题需要较长时间，我们要做好实行积极财政政策３－５年的准备，但其力度也可能会随着需求的平稳回升而逐步减弱。</w:t>
      </w:r>
    </w:p>
    <w:p>
      <w:pPr>
        <w:ind w:left="0" w:right="0" w:firstLine="560"/>
        <w:spacing w:before="450" w:after="450" w:line="312" w:lineRule="auto"/>
      </w:pPr>
      <w:r>
        <w:rPr>
          <w:rFonts w:ascii="宋体" w:hAnsi="宋体" w:eastAsia="宋体" w:cs="宋体"/>
          <w:color w:val="000"/>
          <w:sz w:val="28"/>
          <w:szCs w:val="28"/>
        </w:rPr>
        <w:t xml:space="preserve">为克服亚洲金融危机造成的不利影响，扩大国内需求，自１９９８年下半年以来，我国实施了积极的财政政策，确保了国民经济的平稳增长，２０００年中央决定继续发行长期国债以支持基础设施建设和企业技术改造。这将是政府连续第３年大规模举债。那么，目前债务规模是否过大？财政的债务危机存在与否？“２０００年会不会是实行积极财政政策的最后一年？”等问题越来越引起社会的关注。</w:t>
      </w:r>
    </w:p>
    <w:p>
      <w:pPr>
        <w:ind w:left="0" w:right="0" w:firstLine="560"/>
        <w:spacing w:before="450" w:after="450" w:line="312" w:lineRule="auto"/>
      </w:pPr>
      <w:r>
        <w:rPr>
          <w:rFonts w:ascii="宋体" w:hAnsi="宋体" w:eastAsia="宋体" w:cs="宋体"/>
          <w:color w:val="000"/>
          <w:sz w:val="28"/>
          <w:szCs w:val="28"/>
        </w:rPr>
        <w:t xml:space="preserve">财政政策非“积极”不可</w:t>
      </w:r>
    </w:p>
    <w:p>
      <w:pPr>
        <w:ind w:left="0" w:right="0" w:firstLine="560"/>
        <w:spacing w:before="450" w:after="450" w:line="312" w:lineRule="auto"/>
      </w:pPr>
      <w:r>
        <w:rPr>
          <w:rFonts w:ascii="宋体" w:hAnsi="宋体" w:eastAsia="宋体" w:cs="宋体"/>
          <w:color w:val="000"/>
          <w:sz w:val="28"/>
          <w:szCs w:val="28"/>
        </w:rPr>
        <w:t xml:space="preserve">自１９９２年以来，我国经济增长已连续７年下滑，ＧＤＰ增幅从１９９２年的１４。１％下降到１９９９年的７.１％左右（预测值）。虽然由于经济增长方式的转变、亚洲金融危机等原因，使目前经济增速下降存在一定的合理性，但长时间的下降已产生许多社会、经济问题，如不扭转这种趋势会使问题解决起来更加困难。解决我国内需不足、通货紧缩的问题，缓解日益严重的就业压力，促进国有企业改革、经济结构的调整，保证整个改革的顺利进行，都需要保持一定的经济增长速度。当前经济增长的形势已经比较严峻了，必须采取措施抑制经济增长速度进一步回落。</w:t>
      </w:r>
    </w:p>
    <w:p>
      <w:pPr>
        <w:ind w:left="0" w:right="0" w:firstLine="560"/>
        <w:spacing w:before="450" w:after="450" w:line="312" w:lineRule="auto"/>
      </w:pPr>
      <w:r>
        <w:rPr>
          <w:rFonts w:ascii="宋体" w:hAnsi="宋体" w:eastAsia="宋体" w:cs="宋体"/>
          <w:color w:val="000"/>
          <w:sz w:val="28"/>
          <w:szCs w:val="28"/>
        </w:rPr>
        <w:t xml:space="preserve">财政政策和货币政策是进行宏观调控、促进经济增长的主要手段。从货币政策来看，国家先后采取了连续降低银行利率、取消信贷规模、加大消费信贷、降低银行存款准备金率等措施，但由于体制结构和市场情况等原因使得单一的货币政策对刺激投资、消费的效果不大明显，对经济增长的拉动作用有限。而且，金融运行本身也出现偏紧趋势，基础货币投放渠道不畅，货币供应量和贷款增幅下降，１９９９年１１月末Ｍ２增长１４％，增幅比年初回落３。９５个百分点；１１月底，金融机构各项贷款比上年同期少增１０００亿元，贷款余额增长１２。３％，增幅已连续９个月逐月下降，成为近两年来的最低点。这对进一步采取积极货币政策治理通货紧缩产生了一定的制约。所以，从目前情况看，在财政、货币政策的协调配合下，采取积极的财政政策对刺激经济增长的作用更加明显。</w:t>
      </w:r>
    </w:p>
    <w:p>
      <w:pPr>
        <w:ind w:left="0" w:right="0" w:firstLine="560"/>
        <w:spacing w:before="450" w:after="450" w:line="312" w:lineRule="auto"/>
      </w:pPr>
      <w:r>
        <w:rPr>
          <w:rFonts w:ascii="宋体" w:hAnsi="宋体" w:eastAsia="宋体" w:cs="宋体"/>
          <w:color w:val="000"/>
          <w:sz w:val="28"/>
          <w:szCs w:val="28"/>
        </w:rPr>
        <w:t xml:space="preserve">１、继续实行积极的财政政策是当前国民经济稳定增长的必要保证</w:t>
      </w:r>
    </w:p>
    <w:p>
      <w:pPr>
        <w:ind w:left="0" w:right="0" w:firstLine="560"/>
        <w:spacing w:before="450" w:after="450" w:line="312" w:lineRule="auto"/>
      </w:pPr>
      <w:r>
        <w:rPr>
          <w:rFonts w:ascii="宋体" w:hAnsi="宋体" w:eastAsia="宋体" w:cs="宋体"/>
          <w:color w:val="000"/>
          <w:sz w:val="28"/>
          <w:szCs w:val="28"/>
        </w:rPr>
        <w:t xml:space="preserve">财政政策的主要功能是通过预算的盈余或赤字、债务规模的缩小与扩大，与货币政策相互协调配合对市场经济自发形成的经济周期波动来进行“反周期”调控操作。当经济运行处于低谷阶段，必须采取扩张性政策，只要经济总体上还没进入自发性扩张阶段，扩张性调控政策的取向就不能改变。目前，我国市场有效需求不足、通货紧缩等问题制约着国民经济的稳定增长，为此国家连续两年实行了扩张性财政政策，工业生产实现平稳增长，企业库存减少，经济效益出现明显回升，外贸出口大幅度增长，物价下降趋势也出现缓解。积极财政政策对抑制经济进一步下滑起到了积极作用，为经济重新启动奠定了一定的基础。但经济增长速度尚未进入稳定回升区间，１９９８年增发１０００亿元建设国债并配合１０００亿元银行贷款用于扩大内需，实现了当年经济的稳定增长，然而进入１９９９年，随着扩张性财政政策效应的逐步减弱，我国经济增长速度出现逐季回落，ＧＤＰ增幅由１９９８年４季度的９％下降到１９９９年第１季度的８。３％、第２季度的７。１％、第３季度的７％。</w:t>
      </w:r>
    </w:p>
    <w:p>
      <w:pPr>
        <w:ind w:left="0" w:right="0" w:firstLine="560"/>
        <w:spacing w:before="450" w:after="450" w:line="312" w:lineRule="auto"/>
      </w:pPr>
      <w:r>
        <w:rPr>
          <w:rFonts w:ascii="宋体" w:hAnsi="宋体" w:eastAsia="宋体" w:cs="宋体"/>
          <w:color w:val="000"/>
          <w:sz w:val="28"/>
          <w:szCs w:val="28"/>
        </w:rPr>
        <w:t xml:space="preserve">鉴于此，国家在１９９９年下半年又增发６００亿元国债并采取了一些相关举措，第４季度经济增长速度的下滑势头得到初步抑制，全年经济增长速度预计将达到７。１％左右，但民间投资增幅依然不高，说明经济增长仍主要依靠财政投资力度的加大。我国经济景气还未回升到相对稳定区间，市场预期还未普遍转旺，市场自发需求还没有出现明显扩大，如果不继续采取积极的财政政策，两年来政策的实施成果将前功尽弃，我国经济仍可能陷入长期低速增长状态，对扩大就业、加快改革造成不利影响，因此２０００年中央决定继续执行积极的财政政策，续发长期国债支持基础设施建设和企业技术改造，继续执行好１９９９年出台的调整税收和收入分配政策以增加消费和出口，保证国民经济实现稳定增长。至于２０００年以后的财政政策取向，将取决于２０００年经济发展情况。如果２０００年我国经济增长速度明显回升，经济运行质量出现较大提高，就可以适当减小财政政策的力度，但从需求角度分析，继续实行积极的财政政策可能性较大。</w:t>
      </w:r>
    </w:p>
    <w:p>
      <w:pPr>
        <w:ind w:left="0" w:right="0" w:firstLine="560"/>
        <w:spacing w:before="450" w:after="450" w:line="312" w:lineRule="auto"/>
      </w:pPr>
      <w:r>
        <w:rPr>
          <w:rFonts w:ascii="宋体" w:hAnsi="宋体" w:eastAsia="宋体" w:cs="宋体"/>
          <w:color w:val="000"/>
          <w:sz w:val="28"/>
          <w:szCs w:val="28"/>
        </w:rPr>
        <w:t xml:space="preserve">保持财政投资力度是促进投资需求增长的主要力量。１９９８年以来财政投资主要集中在基础设施方面，这种投资主要作用于当期的经济增长，其产业拉动链条短、投资乘数较小，投资力度减弱马上会影响到经济发展速度，而且基础设施建设往往需要几年时间，因此，必须保持一定的投资力度。目前最关键的问题是，国家投资力度的加大并没有将民间投资带动起来，１９９９年上半年集体投资和城乡个人投资分别增长３。２％、７。５％，不仅大大低于总投资的增长，而且也比１９９８年全年下降了５。７、１。７个百分点。在社会投资难以启动的情况下，投资增长就只有依靠财政投资保持一定规模。可喜的是，１９９９年下半年以来，财政政策在投资方向和投资方式上出现了一些积极变化，注意发挥了财政杠杆作用，增发的６００亿国债中有１５３亿元用于技术改造的贷款贴息，同时，出台了固定资产投资方向调节税减半征收、鼓励民营企业参与基础设施投资、加大对高新技术产业的支持、加大对中小企业的金融支持力度等多项政策，民间投资持续低迷的状态将会出现改变，但目前我国经济刚刚摆脱下降趋势，民间投资仍持观望态度，只有经济复苏趋势得以确定，民间投资才会跟进，再加上投资回报率不高、民间资本在投资领域上受到限制等因素的影响，预计民间投资近期出现快速增长的可能性不大，今后两年我国投资增长仍将主要依靠国有投资，直到财政扩张性支出带动出市场需求的自行扩张。</w:t>
      </w:r>
    </w:p>
    <w:p>
      <w:pPr>
        <w:ind w:left="0" w:right="0" w:firstLine="560"/>
        <w:spacing w:before="450" w:after="450" w:line="312" w:lineRule="auto"/>
      </w:pPr>
      <w:r>
        <w:rPr>
          <w:rFonts w:ascii="宋体" w:hAnsi="宋体" w:eastAsia="宋体" w:cs="宋体"/>
          <w:color w:val="000"/>
          <w:sz w:val="28"/>
          <w:szCs w:val="28"/>
        </w:rPr>
        <w:t xml:space="preserve">加大财政支出是提高消费需求的重要因素。由于城乡居民收入增长幅度降低，下岗职工增多，人们对收入增长的预期降低，而住房、医疗、失业、保险改革的深入使居民储蓄的动机明显增强，导致消费倾向下降，消费市场疲软。当前启动需求最关键的是要完善社会保障体系，通过提供制度化的公共福利保障，稳定人们的预期，从而产生相对平稳的消费。而要完善社会保障体系，除企业及职工必须及时足额缴纳各项社会保险费用外，财政部门需要增加社会保障资金的预算安排，逐步提高社会保障支出的比重。同时，国家加大了财政政策直接启动消费需求的力度，１９９９年出台了提高城乡居民收入的措施，为此财政１９９９年需支出５４０亿元，２０００年支出将超过１０００亿元。此外，提高农民收入、加快农村电网等基础设施的改造以改善消费环境、加快城市化进程等问题都需要财政的大力支持。上述这些支出在短期内都不会出现减少趋势，所以，财政力度加大的方向在２０００年之后不会发生明显转变。</w:t>
      </w:r>
    </w:p>
    <w:p>
      <w:pPr>
        <w:ind w:left="0" w:right="0" w:firstLine="560"/>
        <w:spacing w:before="450" w:after="450" w:line="312" w:lineRule="auto"/>
      </w:pPr>
      <w:r>
        <w:rPr>
          <w:rFonts w:ascii="宋体" w:hAnsi="宋体" w:eastAsia="宋体" w:cs="宋体"/>
          <w:color w:val="000"/>
          <w:sz w:val="28"/>
          <w:szCs w:val="28"/>
        </w:rPr>
        <w:t xml:space="preserve">继续实行出口退税政策是恢复出口增长的重要动力。２０００年世界经济增长将加快，贸易总量有所提高，\" 有利于我国外贸出口的增长，但国际上贸易保护主义的抬头、东南亚国家对我国出口竞争压力的加大使我国外贸大幅度快速增长的可能性不大，国家采取提高出口退税率的办法促进出口的增长，１９９９年两次提高部分商品的出口退税率，累计下达６３５。８５亿元出口退税计划。在汇率水平保持不变的情况下，预计今后几年出口退税率减小的难度很大。</w:t>
      </w:r>
    </w:p>
    <w:p>
      <w:pPr>
        <w:ind w:left="0" w:right="0" w:firstLine="560"/>
        <w:spacing w:before="450" w:after="450" w:line="312" w:lineRule="auto"/>
      </w:pPr>
      <w:r>
        <w:rPr>
          <w:rFonts w:ascii="宋体" w:hAnsi="宋体" w:eastAsia="宋体" w:cs="宋体"/>
          <w:color w:val="000"/>
          <w:sz w:val="28"/>
          <w:szCs w:val="28"/>
        </w:rPr>
        <w:t xml:space="preserve">２、加快结构调整、实现经济长期稳定发展需要财政政策的大力配合</w:t>
      </w:r>
    </w:p>
    <w:p>
      <w:pPr>
        <w:ind w:left="0" w:right="0" w:firstLine="560"/>
        <w:spacing w:before="450" w:after="450" w:line="312" w:lineRule="auto"/>
      </w:pPr>
      <w:r>
        <w:rPr>
          <w:rFonts w:ascii="宋体" w:hAnsi="宋体" w:eastAsia="宋体" w:cs="宋体"/>
          <w:color w:val="000"/>
          <w:sz w:val="28"/>
          <w:szCs w:val="28"/>
        </w:rPr>
        <w:t xml:space="preserve">我国这次经济增长速度的下降是由卖方市场转向买方市场、国内供需结构、产业结构矛盾突出的情况下发生的。治理通货紧缩，保持经济的长期稳定增长，必须在积极的财政货币政策配合下，加快产业结构调整。我国工业生产能力和产品过剩，多年来低水平重复建设造成产业、产品结构趋同，企业技术创新能力不高。对此，国家加大了产业结构调整和国有企业改革步伐，一方面按照市场需求，加强控制总量、兼并破产、减员增效的力度，而这就需要财政部门筹集资金确保国企下岗职工基本生活费和企业离退休人员养老金的及时足额发放，持续增加核销破产及兼并企业过程中形成的银行呆坏帐准备金（１９９６－１９９８年银行呆坏帐准备金已累计发放９００亿元），为国有企业深化改革和发展创造必要条件。另一方面大力发展高新技术产业，加强传统产业的技术改造，这也需要财政信贷部门的大力配合。１９９９年国家拿出１５３亿为企业技改投资提供财政贴息，２０００年将继续支持企业技改贴息。同时从１９９９年开始对重点国有企业实行债转股，开始解决企业负债率过高的问题。此外，国家将发挥财税政策的扶持作用，加强对高新技术企业、中小企业的扶持力度，在加大强对中小企业金融扶持力度后，将支持建立中小企业信用担保体系，设立中小企业信用担保保险金。可见，今后几年，我国有继续实行扩张性财政政策的需要。</w:t>
      </w:r>
    </w:p>
    <w:p>
      <w:pPr>
        <w:ind w:left="0" w:right="0" w:firstLine="560"/>
        <w:spacing w:before="450" w:after="450" w:line="312" w:lineRule="auto"/>
      </w:pPr>
      <w:r>
        <w:rPr>
          <w:rFonts w:ascii="宋体" w:hAnsi="宋体" w:eastAsia="宋体" w:cs="宋体"/>
          <w:color w:val="000"/>
          <w:sz w:val="28"/>
          <w:szCs w:val="28"/>
        </w:rPr>
        <w:t xml:space="preserve">总之，目前推动经济增长的需求因素还不稳定，解决制约经济增长的体制和结构问题需要较长时间，我们要作好实行积极财政政策３－５年的准备，无论扩大需求，加强基础建设，还是发展高新技术产业，促进结构升级，进行国有经济的战略调整，都需要继续保持一定力度的财政政策和更加灵活的货币政策。但积极财政政策的力度可能会随着需求的平稳回升而逐步减弱。</w:t>
      </w:r>
    </w:p>
    <w:p>
      <w:pPr>
        <w:ind w:left="0" w:right="0" w:firstLine="560"/>
        <w:spacing w:before="450" w:after="450" w:line="312" w:lineRule="auto"/>
      </w:pPr>
      <w:r>
        <w:rPr>
          <w:rFonts w:ascii="宋体" w:hAnsi="宋体" w:eastAsia="宋体" w:cs="宋体"/>
          <w:color w:val="000"/>
          <w:sz w:val="28"/>
          <w:szCs w:val="28"/>
        </w:rPr>
        <w:t xml:space="preserve">财政政策扩张余地仍大</w:t>
      </w:r>
    </w:p>
    <w:p>
      <w:pPr>
        <w:ind w:left="0" w:right="0" w:firstLine="560"/>
        <w:spacing w:before="450" w:after="450" w:line="312" w:lineRule="auto"/>
      </w:pPr>
      <w:r>
        <w:rPr>
          <w:rFonts w:ascii="宋体" w:hAnsi="宋体" w:eastAsia="宋体" w:cs="宋体"/>
          <w:color w:val="000"/>
          <w:sz w:val="28"/>
          <w:szCs w:val="28"/>
        </w:rPr>
        <w:t xml:space="preserve">近年来，我国财政赤字持续扩大，国债发行累计余额已达到约８０００亿元，２０００年我国政府仍将继续实行积极的财政政策，债务和赤字规模还将有所扩大。从宏观经济学的一般理论出发，扩张财政支出、扩大赤字规模可能导致政府的偿债危机、引发通货膨胀、对私人投资产生挤出效应等问题。从我国目前的情况来看，发生这些危害的可能性不大。</w:t>
      </w:r>
    </w:p>
    <w:p>
      <w:pPr>
        <w:ind w:left="0" w:right="0" w:firstLine="560"/>
        <w:spacing w:before="450" w:after="450" w:line="312" w:lineRule="auto"/>
      </w:pPr>
      <w:r>
        <w:rPr>
          <w:rFonts w:ascii="宋体" w:hAnsi="宋体" w:eastAsia="宋体" w:cs="宋体"/>
          <w:color w:val="000"/>
          <w:sz w:val="28"/>
          <w:szCs w:val="28"/>
        </w:rPr>
        <w:t xml:space="preserve">１、我国目前债务和赤字规模扩大仍属可承受范围，引发政府债务危机的疑虑尚无必要。</w:t>
      </w:r>
    </w:p>
    <w:p>
      <w:pPr>
        <w:ind w:left="0" w:right="0" w:firstLine="560"/>
        <w:spacing w:before="450" w:after="450" w:line="312" w:lineRule="auto"/>
      </w:pPr>
      <w:r>
        <w:rPr>
          <w:rFonts w:ascii="宋体" w:hAnsi="宋体" w:eastAsia="宋体" w:cs="宋体"/>
          <w:color w:val="000"/>
          <w:sz w:val="28"/>
          <w:szCs w:val="28"/>
        </w:rPr>
        <w:t xml:space="preserve">１９９４－１９９７年我国赤字规模分别为５７４。５、５８１。５、５２９。６、５５５。１亿元，１９９８年我国发行国债３８９１亿元，赤字规模９６０亿元；１９９９年实际发行国债４０１５。０３亿元，赤字规模达到１８０３亿元（其中预算数为１５０３亿元，新增６００亿元国债中有３００亿元是中央代地方财政举借，不列入中央财政），分别比上年增加２０７、８４３亿元。国债及赤字规模的急剧扩大增加了我国财政的债务负担，但仍在经济承受范围之内。从国债负担率（国债余额占当年ＧＤＰ的比率）和财政赤字率（赤字占ＧＤＰ的比重）来看，我国国债负担率１９９７年为８。１％，１９９８年约为９。９％，１９９９年约为１０％；财政赤字率１９９７年为１。５％，１９９８年约为２。２％，１９９９年约为１。７％，而国际公认的警戒线是债务负担率为６０％，财政赤字率为３％，我国目前的指标均大大低于国际警戒线。考虑到我国目前存在大量的隐性赤字，如社会保障资金的缺口、国有银行的呆帐、国有企业的潜亏、粮食企业的挂账、各级政府欠发的工资等等，即使把这些隐性赤字考虑进去，债务负担率会有所提高，但占ＧＤＰ的比例仍会在一般接受的警戒线之下，因此继续实行扩张性的财政政策仍有余地。而且，实行积极财政政策保证经济增长也会增加税源，有利于提高财政收入，缓解财政压力，比如从１９９９年１－１１月份情况看，全国财政收入９８２８亿元，比去年同期增长１８。２％，其中中央财政收入增长２４。４％；地方财政收入增长１２。６％。全国财政收支相抵，支出大于收入４８亿元，预计全年中央财政赤字可以控制在全国人大常委会批准的调整预算数额以内。</w:t>
      </w:r>
    </w:p>
    <w:p>
      <w:pPr>
        <w:ind w:left="0" w:right="0" w:firstLine="560"/>
        <w:spacing w:before="450" w:after="450" w:line="312" w:lineRule="auto"/>
      </w:pPr>
      <w:r>
        <w:rPr>
          <w:rFonts w:ascii="宋体" w:hAnsi="宋体" w:eastAsia="宋体" w:cs="宋体"/>
          <w:color w:val="000"/>
          <w:sz w:val="28"/>
          <w:szCs w:val="28"/>
        </w:rPr>
        <w:t xml:space="preserve">目前，我国虽然不存在发生债务危机的可能性，但财政运行也存在一些问题，最主要的是“两个比重”过低，即财政收入占ＧＤＰ的比重低及中央收入占整个国家财政收入的比重低。这一点从统计数据的国际比较和赤字依存度、国债依存度指标都能明显反映出来。据世界银行统计，８０年代各国财政收入占ＧＤＰ的比重平均水平大致为：低收入国家２３％，中等收入国家２７％，市场经济工业化国家４０％。而我国１９９８年财政收入占ＧＤＰ的比重约为１２％，中央收入占整个国家财政收入占５０％左右，不仅大大低于发达市场经济国家的平均水平，而且也低于发展中国家的平均水平。这使得我国财政运行存在不小压力。从赤字依存度（财政赤字／财政支出）和国债依存度［国债发行额／（财政支出＋债务还本付息支出）］指标来看，１９９０～１９９５年工业化国家中，美国、加拿大、英国等国财政赤字依存度平均为１５％，其他国家平均为１０％；发展中国家如，印度、墨西哥、巴西等国财政赤字依存度平均为３０％，其他国家平均不到１０％，我国在３０％左右（来源于国际货币基金组织的计算），我国的赤字依存度显然较高；１９９８年全国财政债务依存度为２５。２３％，而中央财政依存度为５６％，也已经达到了很高的水平。我国的财政赤字率较低，而赤字依存度较高；国债负担率较低，而国债依存度较高，说明了财政收入占ＧＤＰ的比重低，中央财政收入占整个国家财政收入的比重低，中央财政支出占ＧＮＰ的比率相对较低。财力的明显不足使得财政调节经济的范围特别是在进行总量调控时，会随着财政规模的相对缩小而收缩，这也是近年来我国财政赤字和债务规模扩大的重要原因。因此，必须尽快提高国家财力集中度，切实改变财政的弱势地位。</w:t>
      </w:r>
    </w:p>
    <w:p>
      <w:pPr>
        <w:ind w:left="0" w:right="0" w:firstLine="560"/>
        <w:spacing w:before="450" w:after="450" w:line="312" w:lineRule="auto"/>
      </w:pPr>
      <w:r>
        <w:rPr>
          <w:rFonts w:ascii="宋体" w:hAnsi="宋体" w:eastAsia="宋体" w:cs="宋体"/>
          <w:color w:val="000"/>
          <w:sz w:val="28"/>
          <w:szCs w:val="28"/>
        </w:rPr>
        <w:t xml:space="preserve">２、财政赤字和国债规模的扩大不会间接引起通胀风险</w:t>
      </w:r>
    </w:p>
    <w:p>
      <w:pPr>
        <w:ind w:left="0" w:right="0" w:firstLine="560"/>
        <w:spacing w:before="450" w:after="450" w:line="312" w:lineRule="auto"/>
      </w:pPr>
      <w:r>
        <w:rPr>
          <w:rFonts w:ascii="宋体" w:hAnsi="宋体" w:eastAsia="宋体" w:cs="宋体"/>
          <w:color w:val="000"/>
          <w:sz w:val="28"/>
          <w:szCs w:val="28"/>
        </w:rPr>
        <w:t xml:space="preserve">实施积极的财政政策，财政赤字和债务规模虽然扩大一些，但财政赤字完全是依靠举债来弥补的，自１９９３年之后我国已不允许由财政向中央银行借款来实弥补赤字，所以不会由赤字规模的扩大直接形成银行增发货币从而引起通货膨胀。而且，从金融市场的应债能力看，当前金融机构资金偏松，银行有１万多亿元的存差，近两年增发的国债全部卖给国有商业银行，有利于将银行资金转化为投资，提高银行资金运营效益，不仅不会导致货币过量发行而引发通货膨胀，相反正可以缓解通货紧缩压力。</w:t>
      </w:r>
    </w:p>
    <w:p>
      <w:pPr>
        <w:ind w:left="0" w:right="0" w:firstLine="560"/>
        <w:spacing w:before="450" w:after="450" w:line="312" w:lineRule="auto"/>
      </w:pPr>
      <w:r>
        <w:rPr>
          <w:rFonts w:ascii="宋体" w:hAnsi="宋体" w:eastAsia="宋体" w:cs="宋体"/>
          <w:color w:val="000"/>
          <w:sz w:val="28"/>
          <w:szCs w:val="28"/>
        </w:rPr>
        <w:t xml:space="preserve">３、财政赤字和国债规模的扩大不会明显产生挤出效应</w:t>
      </w:r>
    </w:p>
    <w:p>
      <w:pPr>
        <w:ind w:left="0" w:right="0" w:firstLine="560"/>
        <w:spacing w:before="450" w:after="450" w:line="312" w:lineRule="auto"/>
      </w:pPr>
      <w:r>
        <w:rPr>
          <w:rFonts w:ascii="宋体" w:hAnsi="宋体" w:eastAsia="宋体" w:cs="宋体"/>
          <w:color w:val="000"/>
          <w:sz w:val="28"/>
          <w:szCs w:val="28"/>
        </w:rPr>
        <w:t xml:space="preserve">所谓投资的挤出效应，是指由于政府增加对某些领域的投资而导致企业和民营部门对这些领域投资减少的效应，即政府的投资“挤出”了企业和民营部门的投资。从目前情况来看，由于利率还未实现市场化，赤字水平并不能直接影响利率水平，而且从１９９８年开始实行积极财政政策以来利率水平一直是处于下降之中，因而扩大国债发行没有提高社会融资成本，产生明显的挤出效应。从国债发行方式看，由于目前社会资金相对宽松，商业银行在中央行的超额储备较高，\" 因此，面向商业银行发行国债不会影响商业银行用于发放贷款的资金，反而会提高资金使用效率。从投资方向来看，中央财政筹集的建设资金，加大基础设施的投入，不仅不会从投资来源上对企业投资产生挤出效应，而且可以通过改善投资环境、增强投资者的信心，刺激和带动企业投资。如果说有挤出效应的话，也仅仅是居民更愿意持有利率较高的国债，商业银行把国债当作较好的资产持有，减少了增加贷款的动机与压力。当前社会投资积极性不高的主要是有效需求不足，投资回报率预期不高，再加上很多投资领域是民间资本不准进入的，商业银行担心增加不良贷款而对企业放款谨慎等原因，导致企业资金紧张等原因造成的</w:t>
      </w:r>
    </w:p>
    <w:p>
      <w:pPr>
        <w:ind w:left="0" w:right="0" w:firstLine="560"/>
        <w:spacing w:before="450" w:after="450" w:line="312" w:lineRule="auto"/>
      </w:pPr>
      <w:r>
        <w:rPr>
          <w:rFonts w:ascii="宋体" w:hAnsi="宋体" w:eastAsia="宋体" w:cs="宋体"/>
          <w:color w:val="000"/>
          <w:sz w:val="28"/>
          <w:szCs w:val="28"/>
        </w:rPr>
        <w:t xml:space="preserve">总之，目前我国财政赤字和国债规模的适当扩大，尚不会引起风险。但必须强化风险意识与防范机制，稳妥把握赤字与举债的合理数量界限。积极的财政政策毕竟只能是短期性的，不能长期过度使用，从今后中长期的趋势看，我们必须坚持财政收支基本平衡的原则，把控制赤字和债务规模纳入中长期财政发展规划，逐步缩小财政赤字。</w:t>
      </w:r>
    </w:p>
    <w:p>
      <w:pPr>
        <w:ind w:left="0" w:right="0" w:firstLine="560"/>
        <w:spacing w:before="450" w:after="450" w:line="312" w:lineRule="auto"/>
      </w:pPr>
      <w:r>
        <w:rPr>
          <w:rFonts w:ascii="宋体" w:hAnsi="宋体" w:eastAsia="宋体" w:cs="宋体"/>
          <w:color w:val="000"/>
          <w:sz w:val="28"/>
          <w:szCs w:val="28"/>
        </w:rPr>
        <w:t xml:space="preserve">“积极”的劲儿如何用在点子上</w:t>
      </w:r>
    </w:p>
    <w:p>
      <w:pPr>
        <w:ind w:left="0" w:right="0" w:firstLine="560"/>
        <w:spacing w:before="450" w:after="450" w:line="312" w:lineRule="auto"/>
      </w:pPr>
      <w:r>
        <w:rPr>
          <w:rFonts w:ascii="宋体" w:hAnsi="宋体" w:eastAsia="宋体" w:cs="宋体"/>
          <w:color w:val="000"/>
          <w:sz w:val="28"/>
          <w:szCs w:val="28"/>
        </w:rPr>
        <w:t xml:space="preserve">１、进一步改善财政收支状况</w:t>
      </w:r>
    </w:p>
    <w:p>
      <w:pPr>
        <w:ind w:left="0" w:right="0" w:firstLine="560"/>
        <w:spacing w:before="450" w:after="450" w:line="312" w:lineRule="auto"/>
      </w:pPr>
      <w:r>
        <w:rPr>
          <w:rFonts w:ascii="宋体" w:hAnsi="宋体" w:eastAsia="宋体" w:cs="宋体"/>
          <w:color w:val="000"/>
          <w:sz w:val="28"/>
          <w:szCs w:val="28"/>
        </w:rPr>
        <w:t xml:space="preserve">财政政策在宏观调控中发挥着重要作用，但是我国财力的明显不足始终制约着财政政策大显身手。为切实改变财政的弱势地位，最大限度地发挥财政政策效果，今后积极的财政政策需要从收、支两方面有所改善：</w:t>
      </w:r>
    </w:p>
    <w:p>
      <w:pPr>
        <w:ind w:left="0" w:right="0" w:firstLine="560"/>
        <w:spacing w:before="450" w:after="450" w:line="312" w:lineRule="auto"/>
      </w:pPr>
      <w:r>
        <w:rPr>
          <w:rFonts w:ascii="宋体" w:hAnsi="宋体" w:eastAsia="宋体" w:cs="宋体"/>
          <w:color w:val="000"/>
          <w:sz w:val="28"/>
          <w:szCs w:val="28"/>
        </w:rPr>
        <w:t xml:space="preserve">首先，要提高财政收入比重。目前，大量财政性资金游离于预算之外，缺乏规范管理和必要监督，规范预算外收支，使“税”、“费”合理归位，会大大增强政府财力和调控能力。国家已经提出将用三到五年的时间提高财政收入占国内生产总值（ＧＤＰ）和中央财政比重分别达到２０％和６０％，因此，要加快费改税步伐，清理不合理收费和基金，逐步把预算外资金纳入预算内统筹管理，确保财政收入的稳定增长。费改税工作以燃油税改革为突破口即将进入正式实施阶段，今后应研究开征社会保障税、教育税、环境保护税等，另外，要加强税收的征管工作，加大对高收入者的个人所得税征管力度，开征如遗产税、赠与税、财产税等税种，清理、规范现行税收优惠政策，打击偷税、漏税、骗税等违法乱纪行为。</w:t>
      </w:r>
    </w:p>
    <w:p>
      <w:pPr>
        <w:ind w:left="0" w:right="0" w:firstLine="560"/>
        <w:spacing w:before="450" w:after="450" w:line="312" w:lineRule="auto"/>
      </w:pPr>
      <w:r>
        <w:rPr>
          <w:rFonts w:ascii="宋体" w:hAnsi="宋体" w:eastAsia="宋体" w:cs="宋体"/>
          <w:color w:val="000"/>
          <w:sz w:val="28"/>
          <w:szCs w:val="28"/>
        </w:rPr>
        <w:t xml:space="preserve">其次，要规范财政支出，增加社会保障体制建设的支出。目前财政供给“越位”和“缺位”并存，国家财政包揽过多，不少应由企业、社会和个人承担的支出仍由财政承担，而许多应由政府承担的社会公共事务，如社会养老保险、失业保险，却因财力困乏未能完全纳入财政分配管理范围。政府要转变财政职能，优化支出结构，建立公共财政的基本框架。当前财政要尽快提高社会保障体系建设的支出。解决社会保障基金不足、社会保障覆盖面不广的问题，需要财政部门积极筹措资金，增加社会保障资金的预算安排，并通过多种渠道增加社会保障资金的来源。</w:t>
      </w:r>
    </w:p>
    <w:p>
      <w:pPr>
        <w:ind w:left="0" w:right="0" w:firstLine="560"/>
        <w:spacing w:before="450" w:after="450" w:line="312" w:lineRule="auto"/>
      </w:pPr>
      <w:r>
        <w:rPr>
          <w:rFonts w:ascii="宋体" w:hAnsi="宋体" w:eastAsia="宋体" w:cs="宋体"/>
          <w:color w:val="000"/>
          <w:sz w:val="28"/>
          <w:szCs w:val="28"/>
        </w:rPr>
        <w:t xml:space="preserve">第三、提高财政支出和国债资金的使用效益。一方面要降低国债用于弥补非生产性赤字的比重，提高其用于生产性建设支出的比重。另一方面，改变目前只依靠财政直接投资的局面，要通过财政贴息、参股、担保等方式，发挥财政资金的杠杆作用，放大财政资金的作用。１９９９年增发的６００亿元国债资金中有９０亿元作为技术改造的贷款贴息就是一个很好的开始，据测算，这９０亿元可拉动约１８００亿元技改投资。下一步应在建立中小企业财政担保体系、促进高技术产业发展等方面应进一步发挥杠杆作用。此外，要积极推行政府采购制度，既可以节约开支，又可以发挥政府市场购买行为的规模效应。</w:t>
      </w:r>
    </w:p>
    <w:p>
      <w:pPr>
        <w:ind w:left="0" w:right="0" w:firstLine="560"/>
        <w:spacing w:before="450" w:after="450" w:line="312" w:lineRule="auto"/>
      </w:pPr>
      <w:r>
        <w:rPr>
          <w:rFonts w:ascii="宋体" w:hAnsi="宋体" w:eastAsia="宋体" w:cs="宋体"/>
          <w:color w:val="000"/>
          <w:sz w:val="28"/>
          <w:szCs w:val="28"/>
        </w:rPr>
        <w:t xml:space="preserve">２、进一步发挥税收政策的职能</w:t>
      </w:r>
    </w:p>
    <w:p>
      <w:pPr>
        <w:ind w:left="0" w:right="0" w:firstLine="560"/>
        <w:spacing w:before="450" w:after="450" w:line="312" w:lineRule="auto"/>
      </w:pPr>
      <w:r>
        <w:rPr>
          <w:rFonts w:ascii="宋体" w:hAnsi="宋体" w:eastAsia="宋体" w:cs="宋体"/>
          <w:color w:val="000"/>
          <w:sz w:val="28"/>
          <w:szCs w:val="28"/>
        </w:rPr>
        <w:t xml:space="preserve">扩张性的财政政策手段主要有减税和增发国债两种。到目前为止，我国的积极财政还是以支出政策为主，在财政收入政策上虽作出了一些调整，但还很不够。我国目前宏观税率水平仅为１０％左右，与国外３０％左右的税率水平相比，已经相当低了，普遍降低税率是不可能的，也没有必要。但国家可以运用定向减税的办法配合其他积极的财政政策与扩张性的货币政策，来进一步刺激内需。１９９９下半年出台了固定资产投资方向调节税减半征收、对以自有资金或行贷款用于国家鼓励的技术改造项目的国产设备投资实行按４０％的比例抵免企业所得税、降低高新技术企业税收的政策，这将对扩大乘数效应、提高投资积极性产生积极影响，下一步应当尽快清理过短缺经济时代形成的限制消费的政策，如降低和清理影响住房、汽车等消费的各种税费。</w:t>
      </w:r>
    </w:p>
    <w:p>
      <w:pPr>
        <w:ind w:left="0" w:right="0" w:firstLine="560"/>
        <w:spacing w:before="450" w:after="450" w:line="312" w:lineRule="auto"/>
      </w:pPr>
      <w:r>
        <w:rPr>
          <w:rFonts w:ascii="宋体" w:hAnsi="宋体" w:eastAsia="宋体" w:cs="宋体"/>
          <w:color w:val="000"/>
          <w:sz w:val="28"/>
          <w:szCs w:val="28"/>
        </w:rPr>
        <w:t xml:space="preserve">３、优化国债结构</w:t>
      </w:r>
    </w:p>
    <w:p>
      <w:pPr>
        <w:ind w:left="0" w:right="0" w:firstLine="560"/>
        <w:spacing w:before="450" w:after="450" w:line="312" w:lineRule="auto"/>
      </w:pPr>
      <w:r>
        <w:rPr>
          <w:rFonts w:ascii="宋体" w:hAnsi="宋体" w:eastAsia="宋体" w:cs="宋体"/>
          <w:color w:val="000"/>
          <w:sz w:val="28"/>
          <w:szCs w:val="28"/>
        </w:rPr>
        <w:t xml:space="preserve">合理的国债结构对于控制债务规模、提高国债资金效益、增强国家的偿债能力是十分重要的。目前我国国债发行的期限较短，不利于有效发挥国债资金支持经济建设的作用，同时增加了政府的筹资成本和借新还旧的压力。可考虑借鉴国外的做法经验，适当增加十年期以上长期国债的比重，尤其是在目前银行利率水平很低的情况下，可以降低国债筹资总成本，分散债务还本付息的压力，避免形成过于集中的偿债高峰。同时，应继续增加国债的品种，当前特别需要强调加大发行专项建设国债的比重，如可以考虑发行社会保障特别国债以充实社会保障基金，扩大社会保障的覆盖面来提高居对未来的稳定预期，启动居民消费。此外，在国债市场化进程、允许地方发债、加快企业发债等方面国家应进一步加紧研究相关问题，尽快启动。</w:t>
      </w:r>
    </w:p>
    <w:p>
      <w:pPr>
        <w:ind w:left="0" w:right="0" w:firstLine="560"/>
        <w:spacing w:before="450" w:after="450" w:line="312" w:lineRule="auto"/>
      </w:pPr>
      <w:r>
        <w:rPr>
          <w:rFonts w:ascii="宋体" w:hAnsi="宋体" w:eastAsia="宋体" w:cs="宋体"/>
          <w:color w:val="000"/>
          <w:sz w:val="28"/>
          <w:szCs w:val="28"/>
        </w:rPr>
        <w:t xml:space="preserve">４、要注意研究政策的作用时滞和作用特点，根据经济形势的变化，适时调整财政政策的力度、方向如果经济出现明显回转迹象，物价快速回升，出现３－５％的涨幅，通货紧缩趋势消失，或者进出口不平衡造成对国际收支和人民币汇率的过大的不利影响，就需要及时改变或减弱扩张性财政政策的趋势，稳定财政支出的增幅，控制赤字规模，以防止出现滞胀或严重的外部不均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2026-09-17T03:36:31+08:00</dcterms:created>
  <dcterms:modified xsi:type="dcterms:W3CDTF">2026-09-17T03:36:31+08:00</dcterms:modified>
</cp:coreProperties>
</file>

<file path=docProps/custom.xml><?xml version="1.0" encoding="utf-8"?>
<Properties xmlns="http://schemas.openxmlformats.org/officeDocument/2006/custom-properties" xmlns:vt="http://schemas.openxmlformats.org/officeDocument/2006/docPropsVTypes"/>
</file>