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试析我国贷款损失税收法律制度的完善</w:t>
      </w:r>
      <w:bookmarkEnd w:id="1"/>
    </w:p>
    <w:p>
      <w:pPr>
        <w:jc w:val="center"/>
        <w:spacing w:before="0" w:after="450"/>
      </w:pPr>
      <w:r>
        <w:rPr>
          <w:rFonts w:ascii="Arial" w:hAnsi="Arial" w:eastAsia="Arial" w:cs="Arial"/>
          <w:color w:val="999999"/>
          <w:sz w:val="20"/>
          <w:szCs w:val="20"/>
        </w:rPr>
        <w:t xml:space="preserve">来源：网络  作者：紫陌红尘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论文网论文频道一路陪伴考生编写大小论文，其中有开心也有失落。在此，小编又为朋友编辑了“试析我国贷款损失税收法律制度的完善”，希望朋友们可以用得着!一、我国贷款损失税收法律制度的现状 为了适应国内和国际经济金融形势的发展变化，我国的贷款损失税...</w:t>
      </w:r>
    </w:p>
    <w:p>
      <w:pPr>
        <w:ind w:left="0" w:right="0" w:firstLine="560"/>
        <w:spacing w:before="450" w:after="450" w:line="312" w:lineRule="auto"/>
      </w:pPr>
      <w:r>
        <w:rPr>
          <w:rFonts w:ascii="宋体" w:hAnsi="宋体" w:eastAsia="宋体" w:cs="宋体"/>
          <w:color w:val="000"/>
          <w:sz w:val="28"/>
          <w:szCs w:val="28"/>
        </w:rPr>
        <w:t xml:space="preserve">论文网论文频道一路陪伴考生编写大小论文，其中有开心也有失落。在此，小编又为朋友编辑了“试析我国贷款损失税收法律制度的完善”，希望朋友们可以用得着!</w:t>
      </w:r>
    </w:p>
    <w:p>
      <w:pPr>
        <w:ind w:left="0" w:right="0" w:firstLine="560"/>
        <w:spacing w:before="450" w:after="450" w:line="312" w:lineRule="auto"/>
      </w:pPr>
      <w:r>
        <w:rPr>
          <w:rFonts w:ascii="宋体" w:hAnsi="宋体" w:eastAsia="宋体" w:cs="宋体"/>
          <w:color w:val="000"/>
          <w:sz w:val="28"/>
          <w:szCs w:val="28"/>
        </w:rPr>
        <w:t xml:space="preserve">一、我国贷款损失税收法律制度的现状</w:t>
      </w:r>
    </w:p>
    <w:p>
      <w:pPr>
        <w:ind w:left="0" w:right="0" w:firstLine="560"/>
        <w:spacing w:before="450" w:after="450" w:line="312" w:lineRule="auto"/>
      </w:pPr>
      <w:r>
        <w:rPr>
          <w:rFonts w:ascii="宋体" w:hAnsi="宋体" w:eastAsia="宋体" w:cs="宋体"/>
          <w:color w:val="000"/>
          <w:sz w:val="28"/>
          <w:szCs w:val="28"/>
        </w:rPr>
        <w:t xml:space="preserve">为了适应国内和国际经济金融形势的发展变化，我国的贷款损失税收制度一直以来也在不断的进行调整，目前我国贷款损失税收制度的规定主要散见于一些规范性文件，主要内容包括以下几个方面：</w:t>
      </w:r>
    </w:p>
    <w:p>
      <w:pPr>
        <w:ind w:left="0" w:right="0" w:firstLine="560"/>
        <w:spacing w:before="450" w:after="450" w:line="312" w:lineRule="auto"/>
      </w:pPr>
      <w:r>
        <w:rPr>
          <w:rFonts w:ascii="宋体" w:hAnsi="宋体" w:eastAsia="宋体" w:cs="宋体"/>
          <w:color w:val="000"/>
          <w:sz w:val="28"/>
          <w:szCs w:val="28"/>
        </w:rPr>
        <w:t xml:space="preserve">（一）贷款损失的认定</w:t>
      </w:r>
    </w:p>
    <w:p>
      <w:pPr>
        <w:ind w:left="0" w:right="0" w:firstLine="560"/>
        <w:spacing w:before="450" w:after="450" w:line="312" w:lineRule="auto"/>
      </w:pPr>
      <w:r>
        <w:rPr>
          <w:rFonts w:ascii="宋体" w:hAnsi="宋体" w:eastAsia="宋体" w:cs="宋体"/>
          <w:color w:val="000"/>
          <w:sz w:val="28"/>
          <w:szCs w:val="28"/>
        </w:rPr>
        <w:t xml:space="preserve">《财政部国家税务总局关于企业资产损失税前扣除政策的通知》(财税〔2025」57号)首次将贷款损失从以往的坏账损失中分列出来单独明确，同时还明确将应收账款和预付款分为贷款类和非贷款类，同时，该通知还明确列举了十一种具体确认贷款损失的条件，并将“国务院财政、税务主管部门规定的其他条件”作为兜底条款写入，这也为以后财政税务部门应对经济生活中的新形势和新问题做好政策上的准备。</w:t>
      </w:r>
    </w:p>
    <w:p>
      <w:pPr>
        <w:ind w:left="0" w:right="0" w:firstLine="560"/>
        <w:spacing w:before="450" w:after="450" w:line="312" w:lineRule="auto"/>
      </w:pPr>
      <w:r>
        <w:rPr>
          <w:rFonts w:ascii="宋体" w:hAnsi="宋体" w:eastAsia="宋体" w:cs="宋体"/>
          <w:color w:val="000"/>
          <w:sz w:val="28"/>
          <w:szCs w:val="28"/>
        </w:rPr>
        <w:t xml:space="preserve">（二）我国贷款损失准备金计提的具体方法</w:t>
      </w:r>
    </w:p>
    <w:p>
      <w:pPr>
        <w:ind w:left="0" w:right="0" w:firstLine="560"/>
        <w:spacing w:before="450" w:after="450" w:line="312" w:lineRule="auto"/>
      </w:pPr>
      <w:r>
        <w:rPr>
          <w:rFonts w:ascii="宋体" w:hAnsi="宋体" w:eastAsia="宋体" w:cs="宋体"/>
          <w:color w:val="000"/>
          <w:sz w:val="28"/>
          <w:szCs w:val="28"/>
        </w:rPr>
        <w:t xml:space="preserve">长期以来，我国商业银行普遍实行的都是与贷款分类相适应的五级分类计提法，近年来，随着新会计准则的实施，我国少数大型股份制商业银行开始与国际接轨，采取未来现金流量折现法计提贷款损失准备金。下面对两种计提方法进行具体分析：</w:t>
      </w:r>
    </w:p>
    <w:p>
      <w:pPr>
        <w:ind w:left="0" w:right="0" w:firstLine="560"/>
        <w:spacing w:before="450" w:after="450" w:line="312" w:lineRule="auto"/>
      </w:pPr>
      <w:r>
        <w:rPr>
          <w:rFonts w:ascii="宋体" w:hAnsi="宋体" w:eastAsia="宋体" w:cs="宋体"/>
          <w:color w:val="000"/>
          <w:sz w:val="28"/>
          <w:szCs w:val="28"/>
        </w:rPr>
        <w:t xml:space="preserve">1、五级分类计提法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2026-04-18T20:57:54+08:00</dcterms:created>
  <dcterms:modified xsi:type="dcterms:W3CDTF">2026-04-18T20:57:54+08:00</dcterms:modified>
</cp:coreProperties>
</file>

<file path=docProps/custom.xml><?xml version="1.0" encoding="utf-8"?>
<Properties xmlns="http://schemas.openxmlformats.org/officeDocument/2006/custom-properties" xmlns:vt="http://schemas.openxmlformats.org/officeDocument/2006/docPropsVTypes"/>
</file>