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探讨低碳经济发展的金融支持问题</w:t>
      </w:r>
      <w:bookmarkEnd w:id="1"/>
    </w:p>
    <w:p>
      <w:pPr>
        <w:jc w:val="center"/>
        <w:spacing w:before="0" w:after="450"/>
      </w:pPr>
      <w:r>
        <w:rPr>
          <w:rFonts w:ascii="Arial" w:hAnsi="Arial" w:eastAsia="Arial" w:cs="Arial"/>
          <w:color w:val="999999"/>
          <w:sz w:val="20"/>
          <w:szCs w:val="20"/>
        </w:rPr>
        <w:t xml:space="preserve">来源：网络  作者：平静如水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w:t>
      </w:r>
    </w:p>
    <w:p>
      <w:pPr>
        <w:ind w:left="0" w:right="0" w:firstLine="560"/>
        <w:spacing w:before="450" w:after="450" w:line="312" w:lineRule="auto"/>
      </w:pPr>
      <w:r>
        <w:rPr>
          <w:rFonts w:ascii="宋体" w:hAnsi="宋体" w:eastAsia="宋体" w:cs="宋体"/>
          <w:color w:val="000"/>
          <w:sz w:val="28"/>
          <w:szCs w:val="28"/>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服务于碳金融市场，另外就是碳金融产品比较简单单一等等。通过对金融功能理论进行相关的分析和探讨，得出结论，低碳经济与金融支持相辅相成，一方面，低碳经济的有序健康持续的发展离不开金融支持(金融支持主要包括资金导向、风向管理、资金筹措以及信息揭示与公司治理这几个方面)，另一方面，低碳经济发展在得到金融支持的同时，也能在一定程度上促进金融的健康快速发展，两者可谓相得益彰。通过相关的计量检验，得出金融发展只有转变成相应的碳金融模式，才能真正有效促进低碳经济的健康快速发展。针对上述种种，我们提出了能够有效促进我国低碳经济发展金融支持的相关建议，希望对我国的低碳经济发展提供一定的帮助。</w:t>
      </w:r>
    </w:p>
    <w:p>
      <w:pPr>
        <w:ind w:left="0" w:right="0" w:firstLine="560"/>
        <w:spacing w:before="450" w:after="450" w:line="312" w:lineRule="auto"/>
      </w:pPr>
      <w:r>
        <w:rPr>
          <w:rFonts w:ascii="宋体" w:hAnsi="宋体" w:eastAsia="宋体" w:cs="宋体"/>
          <w:color w:val="000"/>
          <w:sz w:val="28"/>
          <w:szCs w:val="28"/>
        </w:rPr>
        <w:t xml:space="preserve">一、相关概念界定</w:t>
      </w:r>
    </w:p>
    <w:p>
      <w:pPr>
        <w:ind w:left="0" w:right="0" w:firstLine="560"/>
        <w:spacing w:before="450" w:after="450" w:line="312" w:lineRule="auto"/>
      </w:pPr>
      <w:r>
        <w:rPr>
          <w:rFonts w:ascii="宋体" w:hAnsi="宋体" w:eastAsia="宋体" w:cs="宋体"/>
          <w:color w:val="000"/>
          <w:sz w:val="28"/>
          <w:szCs w:val="28"/>
        </w:rPr>
        <w:t xml:space="preserve">(一)低碳经济概念</w:t>
      </w:r>
    </w:p>
    <w:p>
      <w:pPr>
        <w:ind w:left="0" w:right="0" w:firstLine="560"/>
        <w:spacing w:before="450" w:after="450" w:line="312" w:lineRule="auto"/>
      </w:pPr>
      <w:r>
        <w:rPr>
          <w:rFonts w:ascii="宋体" w:hAnsi="宋体" w:eastAsia="宋体" w:cs="宋体"/>
          <w:color w:val="000"/>
          <w:sz w:val="28"/>
          <w:szCs w:val="28"/>
        </w:rPr>
        <w:t xml:space="preserve">低碳经济一词最早来源于英国政府的白皮书(2025年)，它认为低碳经济就是对环境的污染较少、对自然资源的消耗更低，同时获取的经济收益更多。且在英国政府出台的白皮书中制定口前将2025年的英国发展为低碳经济国家，自此低碳经济便在世界范围内传播开来。随后，又有学者对低碳经济提出了更为详细具体的定义界定。我们认为，低碳经济是一种全新的经济发展模式，它最主要的也是最基本的特征就是低污染、低能耗、低排放，与此同时低碳经济还兼具高效益、高效能、高效率的基本特征，低碳经济在保证了经济建设的健康快速发展的同时，也能保证环境和生态的可持续发展，实现能源和资源的高效利用，在开发新能源或者利用能源的过程中，降低碳排放量，甚至做到无碳开发。低碳经济展现了一条全新的发展理念，重点突破是低碳技术的创新，同时也离不开制度的创新。低碳经济最根本的口的就是有效控制碳排放量，降低温室效应，缓解生态危机，最终保证经济社会、自然环境、生态资源以及全人类的可持续健康发展。</w:t>
      </w:r>
    </w:p>
    <w:p>
      <w:pPr>
        <w:ind w:left="0" w:right="0" w:firstLine="560"/>
        <w:spacing w:before="450" w:after="450" w:line="312" w:lineRule="auto"/>
      </w:pPr>
      <w:r>
        <w:rPr>
          <w:rFonts w:ascii="宋体" w:hAnsi="宋体" w:eastAsia="宋体" w:cs="宋体"/>
          <w:color w:val="000"/>
          <w:sz w:val="28"/>
          <w:szCs w:val="28"/>
        </w:rPr>
        <w:t xml:space="preserve">(二)碳金融概念</w:t>
      </w:r>
    </w:p>
    <w:p>
      <w:pPr>
        <w:ind w:left="0" w:right="0" w:firstLine="560"/>
        <w:spacing w:before="450" w:after="450" w:line="312" w:lineRule="auto"/>
      </w:pPr>
      <w:r>
        <w:rPr>
          <w:rFonts w:ascii="宋体" w:hAnsi="宋体" w:eastAsia="宋体" w:cs="宋体"/>
          <w:color w:val="000"/>
          <w:sz w:val="28"/>
          <w:szCs w:val="28"/>
        </w:rPr>
        <w:t xml:space="preserve">碳金融(Carbon Finance)是指一系列的用来管理和控制温室气体排放的相关投资融资活动以及金融制度，又称低碳金融。碳金融主要包括以下几方面的内容:(1)关于碳排放权以及其相关的衍生品的交易。(2)关于商业银行以及相关中介提供的信贷服务以及有关活动等。(3)关于风险投资等的投资融资活动等。碳金融是一种金融创新，主要是为了应对经济发展过程中的气候变化应运而生，是低碳经济发展的产物。</w:t>
      </w:r>
    </w:p>
    <w:p>
      <w:pPr>
        <w:ind w:left="0" w:right="0" w:firstLine="560"/>
        <w:spacing w:before="450" w:after="450" w:line="312" w:lineRule="auto"/>
      </w:pPr>
      <w:r>
        <w:rPr>
          <w:rFonts w:ascii="宋体" w:hAnsi="宋体" w:eastAsia="宋体" w:cs="宋体"/>
          <w:color w:val="000"/>
          <w:sz w:val="28"/>
          <w:szCs w:val="28"/>
        </w:rPr>
        <w:t xml:space="preserve">二、我国发展对策建议</w:t>
      </w:r>
    </w:p>
    <w:p>
      <w:pPr>
        <w:ind w:left="0" w:right="0" w:firstLine="560"/>
        <w:spacing w:before="450" w:after="450" w:line="312" w:lineRule="auto"/>
      </w:pPr>
      <w:r>
        <w:rPr>
          <w:rFonts w:ascii="宋体" w:hAnsi="宋体" w:eastAsia="宋体" w:cs="宋体"/>
          <w:color w:val="000"/>
          <w:sz w:val="28"/>
          <w:szCs w:val="28"/>
        </w:rPr>
        <w:t xml:space="preserve">通过对低碳经济发展的金融支持的相关计量检验可知，只有将金融发展转变为碳金融发展模式，才能从根本上促进低碳经济的全而健康的发展。下而针对我国口前低碳经济发展的具体情况，结合金融对低碳经济发展的支持的相关理论，提出对我国低碳经济发展的金融支持的一些建议，主要表现在政策、服务以及金融市场三个方面。</w:t>
      </w:r>
    </w:p>
    <w:p>
      <w:pPr>
        <w:ind w:left="0" w:right="0" w:firstLine="560"/>
        <w:spacing w:before="450" w:after="450" w:line="312" w:lineRule="auto"/>
      </w:pPr>
      <w:r>
        <w:rPr>
          <w:rFonts w:ascii="宋体" w:hAnsi="宋体" w:eastAsia="宋体" w:cs="宋体"/>
          <w:color w:val="000"/>
          <w:sz w:val="28"/>
          <w:szCs w:val="28"/>
        </w:rPr>
        <w:t xml:space="preserve">(一)构建相应的碳金融市场</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首先应该构建与之相应的碳金融市场，并且采取各种有力措施进行碳金融产品的开发和创新利用。我国是能源大国，碳排放资源在世界范围内都是较为丰富的，我国的碳排放权供给在世界范围内也是名列前茅的，能够在很大程度上对清洁发展机制项口进行供给。这是我国口前存在的独特优势。但是我国的碳金融市场就口前而言还有很大的提升空间。与国外先进国家尤其是一些碳金融市场较为发达的欧关国家，我国的碳金融市场无论是从碳金融市场的功能方面而言，还是从碳金融市场的规模而言，都存在着不小的差距。我国只有区域性的交易试点，就全国范围而言，还没能形成较为系统全而的碳金融市场交易平台。我国的碳交易市场发展较为滞后，还基本是起步阶段，碳交易市场的交易量小，也达不到理想的价格。这些都是我国碳交易市场中存在的弊端，也在很大程度上导致我国始终处于碳排放权交易的价值链低端。正因为如此，我国应该极力学习和借鉴国外先进的碳金融市场国家的经验，学习他们在碳金融市场的区域规划、制度设训一以及交易平台的建设方面值得我们学习和借鉴的地方，同时结合我国碳交易市场的实际情况，进行合理的规划和布局。就口前而言，我国已经形成了不少一部分区域性的碳排放权交易所，但是这些已经成立的碳交易所都是各自为营，相对独立，它们之间并没有统一的、系统的、全而的可以跨越不同交易所的市场规则和体制，因此急需要我们构建统一的碳交易市场机制，完善我国的碳交易市场，加强我国的碳交易市场的核心竞争力和综合竞争力，促进我国快步融入世界碳交易市场高端价值链，成为国际上都屈指可数的碳交易平台。</w:t>
      </w:r>
    </w:p>
    <w:p>
      <w:pPr>
        <w:ind w:left="0" w:right="0" w:firstLine="560"/>
        <w:spacing w:before="450" w:after="450" w:line="312" w:lineRule="auto"/>
      </w:pPr>
      <w:r>
        <w:rPr>
          <w:rFonts w:ascii="宋体" w:hAnsi="宋体" w:eastAsia="宋体" w:cs="宋体"/>
          <w:color w:val="000"/>
          <w:sz w:val="28"/>
          <w:szCs w:val="28"/>
        </w:rPr>
        <w:t xml:space="preserve">(二)完善服务体系</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除了应该构建与之相应的碳金融市场，发展和创新碳金融交易产品之外，还应该建立和健全一套完善的、合理的、行之有效的碳金融服务体系和机制，通过培养一些碳金融中介机构，来很好地服务于碳金融交易市场。碳排放权交易产品及其衍生产品的交易流程比较复杂，交易过程中涉及众多交接事项，而且交易历时较长，且常常涉及到境外客户进行交易，对整个交易场所和交易管理人员的综合专业要求较高，因此，应该大力发展具备相关的交易执行能力和相关项口开发能力的专业性机构来服务于碳金融市场的交易。我国的碳金融市场还处于起步阶段，相应的碳金融中介机构也还存在很大的提升空间，不仅缺乏必要的交易专业知识和经验，而且相关的碳金融交易中介规模和数量也存在很大的劣势，远远形不成规模和系统的服务机构体系，这就在很大程度上制约了我国低碳经济的金融支持发展。为此，我们应该在开展碳金融交易的同时，加强开发和发展中介交易机构的力度，培养专业碳交易服务体系，促进我国碳金融快速高效健康的发展。可以加强专业咨询机构的参与力度，加强其对碳交易活动的指导，同时加大相关评估机构的参与力度，并加强一些基金公司、碳金融业务相关的银行以及碳金融业务相关的保险行业等进行介入，以达到有效降低碳交易成本，降低碳交易活动过程中存在的风险，保证碳交易市场高效健康持续的发展的目的。</w:t>
      </w:r>
    </w:p>
    <w:p>
      <w:pPr>
        <w:ind w:left="0" w:right="0" w:firstLine="560"/>
        <w:spacing w:before="450" w:after="450" w:line="312" w:lineRule="auto"/>
      </w:pPr>
      <w:r>
        <w:rPr>
          <w:rFonts w:ascii="宋体" w:hAnsi="宋体" w:eastAsia="宋体" w:cs="宋体"/>
          <w:color w:val="000"/>
          <w:sz w:val="28"/>
          <w:szCs w:val="28"/>
        </w:rPr>
        <w:t xml:space="preserve">(三)健全法律政策</w:t>
      </w:r>
    </w:p>
    <w:p>
      <w:pPr>
        <w:ind w:left="0" w:right="0" w:firstLine="560"/>
        <w:spacing w:before="450" w:after="450" w:line="312" w:lineRule="auto"/>
      </w:pPr>
      <w:r>
        <w:rPr>
          <w:rFonts w:ascii="宋体" w:hAnsi="宋体" w:eastAsia="宋体" w:cs="宋体"/>
          <w:color w:val="000"/>
          <w:sz w:val="28"/>
          <w:szCs w:val="28"/>
        </w:rPr>
        <w:t xml:space="preserve">我国的碳金融市场口前而言还处于起步阶段，碳金融交易相关的法律制度和政策还几乎是处于一片空白，为了促进金融支持低碳经济的健康全而有效发展，除了应该构建与之相应的碳金融市场，发展和创新碳金融交易产品，构建与之相应的中介服务机制体系之外，还应该从宏观上对碳金融交易活动进行调控和管理，为碳金融市场提供强有力的法律保障和政策保障，保障其能在一个健康有效的大环境中快速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随着现代城市化进展的不断加深，我们在获得经济建设成果显著的同时，也无可避免地出现了一系列的环境和生态问题，这就不得不引起人们对低碳经济发展的思考。低碳经济发展离不开金融支持，而我国就目前而言，低碳金融市场还处于起步阶段，各项法律制度和政策还处于一片空白，相关的碳金融中介服务机制也存在很大的提升空间，我国的碳金融市场产品较为单一，缺乏一些碳金融产品的衍生产品，这些无疑在很大程度上制约了我国碳金融市场的良性健康高效的发展。我们应该在实际发展过程中对这些情况予以重视，不断寻求适合我国低碳经济发展的金融支持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2026-04-29T00:55:29+08:00</dcterms:created>
  <dcterms:modified xsi:type="dcterms:W3CDTF">2026-04-29T00:55:29+08:00</dcterms:modified>
</cp:coreProperties>
</file>

<file path=docProps/custom.xml><?xml version="1.0" encoding="utf-8"?>
<Properties xmlns="http://schemas.openxmlformats.org/officeDocument/2006/custom-properties" xmlns:vt="http://schemas.openxmlformats.org/officeDocument/2006/docPropsVTypes"/>
</file>