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企业理财中纳税筹划平台的构建与运用论文</w:t>
      </w:r>
      <w:bookmarkEnd w:id="1"/>
    </w:p>
    <w:p>
      <w:pPr>
        <w:jc w:val="center"/>
        <w:spacing w:before="0" w:after="450"/>
      </w:pPr>
      <w:r>
        <w:rPr>
          <w:rFonts w:ascii="Arial" w:hAnsi="Arial" w:eastAsia="Arial" w:cs="Arial"/>
          <w:color w:val="999999"/>
          <w:sz w:val="20"/>
          <w:szCs w:val="20"/>
        </w:rPr>
        <w:t xml:space="preserve">来源：网络  作者：雨雪飘飘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摘要：论文网带来了企业理财中纳税筹划平台的构建与运用，供您参考阅读，希望对您设计论文有所帮助!纳税筹划亦称税收筹划是指纳税义务人在遵守、尊重所在国税法的前提下，运用纳税义务人的权利，旨在实现纳税最小化对多种纳税方案进行优化选择时的谋划与对策...</w:t>
      </w:r>
    </w:p>
    <w:p>
      <w:pPr>
        <w:ind w:left="0" w:right="0" w:firstLine="560"/>
        <w:spacing w:before="450" w:after="450" w:line="312" w:lineRule="auto"/>
      </w:pPr>
      <w:r>
        <w:rPr>
          <w:rFonts w:ascii="宋体" w:hAnsi="宋体" w:eastAsia="宋体" w:cs="宋体"/>
          <w:color w:val="000"/>
          <w:sz w:val="28"/>
          <w:szCs w:val="28"/>
        </w:rPr>
        <w:t xml:space="preserve">摘要：论文网带来了企业理财中纳税筹划平台的构建与运用，供您参考阅读，希望对您设计论文有所帮助!</w:t>
      </w:r>
    </w:p>
    <w:p>
      <w:pPr>
        <w:ind w:left="0" w:right="0" w:firstLine="560"/>
        <w:spacing w:before="450" w:after="450" w:line="312" w:lineRule="auto"/>
      </w:pPr>
      <w:r>
        <w:rPr>
          <w:rFonts w:ascii="宋体" w:hAnsi="宋体" w:eastAsia="宋体" w:cs="宋体"/>
          <w:color w:val="000"/>
          <w:sz w:val="28"/>
          <w:szCs w:val="28"/>
        </w:rPr>
        <w:t xml:space="preserve">纳税筹划亦称税收筹划是指纳税义务人在遵守、尊重所在国税法的前提下，运用纳税义务人的权利，旨在实现纳税最小化对多种纳税方案进行优化选择时的谋划与对策其实质是节税。但作为纳税筹划本身而言并不是一种静止的、片面的行为如何为企业构建纳税筹划平台并在企业经营管理中加以合理运用是企业财务决策中的一项重要内容，本文拟就相关问题进行探讨。</w:t>
      </w:r>
    </w:p>
    <w:p>
      <w:pPr>
        <w:ind w:left="0" w:right="0" w:firstLine="560"/>
        <w:spacing w:before="450" w:after="450" w:line="312" w:lineRule="auto"/>
      </w:pPr>
      <w:r>
        <w:rPr>
          <w:rFonts w:ascii="宋体" w:hAnsi="宋体" w:eastAsia="宋体" w:cs="宋体"/>
          <w:color w:val="000"/>
          <w:sz w:val="28"/>
          <w:szCs w:val="28"/>
        </w:rPr>
        <w:t xml:space="preserve">一、纳税绮划平台的构建原则</w:t>
      </w:r>
    </w:p>
    <w:p>
      <w:pPr>
        <w:ind w:left="0" w:right="0" w:firstLine="560"/>
        <w:spacing w:before="450" w:after="450" w:line="312" w:lineRule="auto"/>
      </w:pPr>
      <w:r>
        <w:rPr>
          <w:rFonts w:ascii="宋体" w:hAnsi="宋体" w:eastAsia="宋体" w:cs="宋体"/>
          <w:color w:val="000"/>
          <w:sz w:val="28"/>
          <w:szCs w:val="28"/>
        </w:rPr>
        <w:t xml:space="preserve">纳税筹划平台是企业理财过程中税务筹划的基础和操作空间。目前常用的有价格平台、优惠平台、漏洞平台、弹性平台和规避平台。要成功构建纳税筹划平台.必须有一定的环境条件和科学的筹划方法并且要符合以下原则:</w:t>
      </w:r>
    </w:p>
    <w:p>
      <w:pPr>
        <w:ind w:left="0" w:right="0" w:firstLine="560"/>
        <w:spacing w:before="450" w:after="450" w:line="312" w:lineRule="auto"/>
      </w:pPr>
      <w:r>
        <w:rPr>
          <w:rFonts w:ascii="宋体" w:hAnsi="宋体" w:eastAsia="宋体" w:cs="宋体"/>
          <w:color w:val="000"/>
          <w:sz w:val="28"/>
          <w:szCs w:val="28"/>
        </w:rPr>
        <w:t xml:space="preserve">1.政策主导</w:t>
      </w:r>
    </w:p>
    <w:p>
      <w:pPr>
        <w:ind w:left="0" w:right="0" w:firstLine="560"/>
        <w:spacing w:before="450" w:after="450" w:line="312" w:lineRule="auto"/>
      </w:pPr>
      <w:r>
        <w:rPr>
          <w:rFonts w:ascii="宋体" w:hAnsi="宋体" w:eastAsia="宋体" w:cs="宋体"/>
          <w:color w:val="000"/>
          <w:sz w:val="28"/>
          <w:szCs w:val="28"/>
        </w:rPr>
        <w:t xml:space="preserve">纳税筹划是对税收政策的积极利用因此开展纳税筹划必须以政策为导向由税收政策主导税收的筹划活动。离开税收政策谈纳税筹划只是一种空谈不顾税收政策导向开展纳税筹划必定一事无成。试想面对高污染、高能耗、长线产业、夕阳产业、换代产品以及其他税收上实行限制政策的产业、产品税收筹划又能有多少作为，</w:t>
      </w:r>
    </w:p>
    <w:p>
      <w:pPr>
        <w:ind w:left="0" w:right="0" w:firstLine="560"/>
        <w:spacing w:before="450" w:after="450" w:line="312" w:lineRule="auto"/>
      </w:pPr>
      <w:r>
        <w:rPr>
          <w:rFonts w:ascii="宋体" w:hAnsi="宋体" w:eastAsia="宋体" w:cs="宋体"/>
          <w:color w:val="000"/>
          <w:sz w:val="28"/>
          <w:szCs w:val="28"/>
        </w:rPr>
        <w:t xml:space="preserve">2.合法有效</w:t>
      </w:r>
    </w:p>
    <w:p>
      <w:pPr>
        <w:ind w:left="0" w:right="0" w:firstLine="560"/>
        <w:spacing w:before="450" w:after="450" w:line="312" w:lineRule="auto"/>
      </w:pPr>
      <w:r>
        <w:rPr>
          <w:rFonts w:ascii="宋体" w:hAnsi="宋体" w:eastAsia="宋体" w:cs="宋体"/>
          <w:color w:val="000"/>
          <w:sz w:val="28"/>
          <w:szCs w:val="28"/>
        </w:rPr>
        <w:t xml:space="preserve">纳税筹划作为一种节税行为其存在的基础是应当合法至少不违法。在现实生活中.人们对公然的违法偷税行为比较容易辨别，而对税法已有反避税规定的避税行为应视同偷税处理则认识不清因此开展纳税筹划必须正确认识并划清与违法的界限坚持合法筹划防止违法筹划。同时开展纳税筹划要贯彻成本、效益原则以最小的筹划成本获得最大的税收效益。在税收利益上既要考虑节税带来的直接效益也要考虑减少或免除处罚带来的间接利益:既要考虑纳税筹划的直接成本也要考虑纳税筹划方案比较选择中的机会成本。</w:t>
      </w:r>
    </w:p>
    <w:p>
      <w:pPr>
        <w:ind w:left="0" w:right="0" w:firstLine="560"/>
        <w:spacing w:before="450" w:after="450" w:line="312" w:lineRule="auto"/>
      </w:pPr>
      <w:r>
        <w:rPr>
          <w:rFonts w:ascii="宋体" w:hAnsi="宋体" w:eastAsia="宋体" w:cs="宋体"/>
          <w:color w:val="000"/>
          <w:sz w:val="28"/>
          <w:szCs w:val="28"/>
        </w:rPr>
        <w:t xml:space="preserve">3.切实可行</w:t>
      </w:r>
    </w:p>
    <w:p>
      <w:pPr>
        <w:ind w:left="0" w:right="0" w:firstLine="560"/>
        <w:spacing w:before="450" w:after="450" w:line="312" w:lineRule="auto"/>
      </w:pPr>
      <w:r>
        <w:rPr>
          <w:rFonts w:ascii="宋体" w:hAnsi="宋体" w:eastAsia="宋体" w:cs="宋体"/>
          <w:color w:val="000"/>
          <w:sz w:val="28"/>
          <w:szCs w:val="28"/>
        </w:rPr>
        <w:t xml:space="preserve">由于企业的情况千差万别.加之税收政策和税收筹划的主客观条件时刻处于变化之中.因此在纳税筹划方面找不到万能、现成的通用方案每个企业应从实际出发.因地因时地设计具体的筹划方案开展有的放矢的纳税筹划活动在设计筹划方案时应注意科学性和可行性力求在法律上站得住在操作上行得通</w:t>
      </w:r>
    </w:p>
    <w:p>
      <w:pPr>
        <w:ind w:left="0" w:right="0" w:firstLine="560"/>
        <w:spacing w:before="450" w:after="450" w:line="312" w:lineRule="auto"/>
      </w:pPr>
      <w:r>
        <w:rPr>
          <w:rFonts w:ascii="宋体" w:hAnsi="宋体" w:eastAsia="宋体" w:cs="宋体"/>
          <w:color w:val="000"/>
          <w:sz w:val="28"/>
          <w:szCs w:val="28"/>
        </w:rPr>
        <w:t xml:space="preserve">4.全面权衡</w:t>
      </w:r>
    </w:p>
    <w:p>
      <w:pPr>
        <w:ind w:left="0" w:right="0" w:firstLine="560"/>
        <w:spacing w:before="450" w:after="450" w:line="312" w:lineRule="auto"/>
      </w:pPr>
      <w:r>
        <w:rPr>
          <w:rFonts w:ascii="宋体" w:hAnsi="宋体" w:eastAsia="宋体" w:cs="宋体"/>
          <w:color w:val="000"/>
          <w:sz w:val="28"/>
          <w:szCs w:val="28"/>
        </w:rPr>
        <w:t xml:space="preserve">决定现代企业整体利益的因素是多方面的，税收利益虽然是企业的一项重要的经济利益，但不是企业的全部经济利益。因此开展纳税筹划应服从企业的整体利益不能为筹划而筹划而应从企业的社会形象、发展战略、预期效果、成功机率等方面综合考虑、全面权衡。</w:t>
      </w:r>
    </w:p>
    <w:p>
      <w:pPr>
        <w:ind w:left="0" w:right="0" w:firstLine="560"/>
        <w:spacing w:before="450" w:after="450" w:line="312" w:lineRule="auto"/>
      </w:pPr>
      <w:r>
        <w:rPr>
          <w:rFonts w:ascii="宋体" w:hAnsi="宋体" w:eastAsia="宋体" w:cs="宋体"/>
          <w:color w:val="000"/>
          <w:sz w:val="28"/>
          <w:szCs w:val="28"/>
        </w:rPr>
        <w:t xml:space="preserve">二、纳税绮划平台的运用及应注意的问颐</w:t>
      </w:r>
    </w:p>
    <w:p>
      <w:pPr>
        <w:ind w:left="0" w:right="0" w:firstLine="560"/>
        <w:spacing w:before="450" w:after="450" w:line="312" w:lineRule="auto"/>
      </w:pPr>
      <w:r>
        <w:rPr>
          <w:rFonts w:ascii="宋体" w:hAnsi="宋体" w:eastAsia="宋体" w:cs="宋体"/>
          <w:color w:val="000"/>
          <w:sz w:val="28"/>
          <w:szCs w:val="28"/>
        </w:rPr>
        <w:t xml:space="preserve">纳税筹划始终贯穿于财务决策及生产经营管理的全过程在企业筹资、投资、经营、收益分配和财务核算等过程中正确运用纳税筹划平台.科学地进行纳税筹划以期减轻企业的税收负担，促进企业经济效益的提高。</w:t>
      </w:r>
    </w:p>
    <w:p>
      <w:pPr>
        <w:ind w:left="0" w:right="0" w:firstLine="560"/>
        <w:spacing w:before="450" w:after="450" w:line="312" w:lineRule="auto"/>
      </w:pPr>
      <w:r>
        <w:rPr>
          <w:rFonts w:ascii="宋体" w:hAnsi="宋体" w:eastAsia="宋体" w:cs="宋体"/>
          <w:color w:val="000"/>
          <w:sz w:val="28"/>
          <w:szCs w:val="28"/>
        </w:rPr>
        <w:t xml:space="preserve">1价格平台的运用</w:t>
      </w:r>
    </w:p>
    <w:p>
      <w:pPr>
        <w:ind w:left="0" w:right="0" w:firstLine="560"/>
        <w:spacing w:before="450" w:after="450" w:line="312" w:lineRule="auto"/>
      </w:pPr>
      <w:r>
        <w:rPr>
          <w:rFonts w:ascii="宋体" w:hAnsi="宋体" w:eastAsia="宋体" w:cs="宋体"/>
          <w:color w:val="000"/>
          <w:sz w:val="28"/>
          <w:szCs w:val="28"/>
        </w:rPr>
        <w:t xml:space="preserve">价格平台作为各种筹划平台之首具有旺盛的生命力和光明的发展前景，但纳税人在利用价格平台进行纳税筹划时应注意以下问题一是要进行成本效益分析。运用价格平台进行纳税筹划在一般的情况下应该设立一些辅助的机构或公司并进行必要的安排这种安排是需要支出一定的成本费用的，在纳税人生产经营还不具备一定规模时筹划所能产生的效益不一定会很大。二是价格的波动应在一定的范围内。根据现行税法规定.如果纳税人确定的价格明显不合理.税务机关可以根据需要进行调整.一般而言.税务机关调整的价格比正常价格略高一点也就是说，如果纳税人不幸被调整不仅没有筹划效益.还会有一定的损失.而且还包括进行筹划所花费的成本。三是纳税人可以运用多种方法进行全方位、系统的筹划安排。为了避免运用一种方法效果不太明显以及价格波动太大的弊端，纳税人可以利用多种方法同时进行筹划。这样.每种方法转移一部分利润.运用的次数多了.只要安排合理.也就能达到满意的经济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2026-06-10T08:16:21+08:00</dcterms:created>
  <dcterms:modified xsi:type="dcterms:W3CDTF">2026-06-10T08:16:21+08:00</dcterms:modified>
</cp:coreProperties>
</file>

<file path=docProps/custom.xml><?xml version="1.0" encoding="utf-8"?>
<Properties xmlns="http://schemas.openxmlformats.org/officeDocument/2006/custom-properties" xmlns:vt="http://schemas.openxmlformats.org/officeDocument/2006/docPropsVTypes"/>
</file>