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民营企业经济转变策略论文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w:t>
      </w:r>
    </w:p>
    <w:p>
      <w:pPr>
        <w:ind w:left="0" w:right="0" w:firstLine="560"/>
        <w:spacing w:before="450" w:after="450" w:line="312" w:lineRule="auto"/>
      </w:pPr>
      <w:r>
        <w:rPr>
          <w:rFonts w:ascii="宋体" w:hAnsi="宋体" w:eastAsia="宋体" w:cs="宋体"/>
          <w:color w:val="000"/>
          <w:sz w:val="28"/>
          <w:szCs w:val="28"/>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民营企业经济转变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关键词：民营 经济 转变</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民营企业经济转变策略</w:t>
      </w:r>
    </w:p>
    <w:p>
      <w:pPr>
        <w:ind w:left="0" w:right="0" w:firstLine="560"/>
        <w:spacing w:before="450" w:after="450" w:line="312" w:lineRule="auto"/>
      </w:pPr>
      <w:r>
        <w:rPr>
          <w:rFonts w:ascii="宋体" w:hAnsi="宋体" w:eastAsia="宋体" w:cs="宋体"/>
          <w:color w:val="000"/>
          <w:sz w:val="28"/>
          <w:szCs w:val="28"/>
        </w:rPr>
        <w:t xml:space="preserve">第一，充分认识转变经济发展方式是新形势下民营建筑企业实现科学发展、跨越发展的必由之路;</w:t>
      </w:r>
    </w:p>
    <w:p>
      <w:pPr>
        <w:ind w:left="0" w:right="0" w:firstLine="560"/>
        <w:spacing w:before="450" w:after="450" w:line="312" w:lineRule="auto"/>
      </w:pPr>
      <w:r>
        <w:rPr>
          <w:rFonts w:ascii="宋体" w:hAnsi="宋体" w:eastAsia="宋体" w:cs="宋体"/>
          <w:color w:val="000"/>
          <w:sz w:val="28"/>
          <w:szCs w:val="28"/>
        </w:rPr>
        <w:t xml:space="preserve">民营建筑业转型升级的挑战增加，压力增大。</w:t>
      </w:r>
    </w:p>
    <w:p>
      <w:pPr>
        <w:ind w:left="0" w:right="0" w:firstLine="560"/>
        <w:spacing w:before="450" w:after="450" w:line="312" w:lineRule="auto"/>
      </w:pPr>
      <w:r>
        <w:rPr>
          <w:rFonts w:ascii="宋体" w:hAnsi="宋体" w:eastAsia="宋体" w:cs="宋体"/>
          <w:color w:val="000"/>
          <w:sz w:val="28"/>
          <w:szCs w:val="28"/>
        </w:rPr>
        <w:t xml:space="preserve">一是工业化、城市化和城市现代化的进程加快。我国已处在城镇化快速发展的高潮期，城镇化将成为我国经济社会发展的主要推动力之一。中共中央政治局常委、国务院副总理李克强指出，要把城镇化作为促进经济长期平稳较快发展、加快转变经济发展方式的重要内容，要深刻认识城镇化在现代化建设全局中的战略意义。目前我国城市化率在47%左右，城镇化率以每年提高1.5%的增长速度，要最终达到80%的目标，建筑业至少有20到30年的发展黄金期。因此，我国最大的内需在城镇化，促进发展最大的潜力也在城镇化。城镇化将为建筑业提供巨大的国内市场。同时，我国已进入工业化中期，而工业化建设预示着一个庞大的建设市场。工业化、城镇化标志着建筑业发展的空间还很大。</w:t>
      </w:r>
    </w:p>
    <w:p>
      <w:pPr>
        <w:ind w:left="0" w:right="0" w:firstLine="560"/>
        <w:spacing w:before="450" w:after="450" w:line="312" w:lineRule="auto"/>
      </w:pPr>
      <w:r>
        <w:rPr>
          <w:rFonts w:ascii="宋体" w:hAnsi="宋体" w:eastAsia="宋体" w:cs="宋体"/>
          <w:color w:val="000"/>
          <w:sz w:val="28"/>
          <w:szCs w:val="28"/>
        </w:rPr>
        <w:t xml:space="preserve">二是固定资产投资呈高增长态势。据国家权威部门发布的消息，2025年下半年全国新开工项目增速达81.1%，显示未来仍有大量在建投资项目支撑较快的投资增速。与此同时，在政府支持中小企业发展的相关政策引导下，民间投资进一步回升。</w:t>
      </w:r>
    </w:p>
    <w:p>
      <w:pPr>
        <w:ind w:left="0" w:right="0" w:firstLine="560"/>
        <w:spacing w:before="450" w:after="450" w:line="312" w:lineRule="auto"/>
      </w:pPr>
      <w:r>
        <w:rPr>
          <w:rFonts w:ascii="宋体" w:hAnsi="宋体" w:eastAsia="宋体" w:cs="宋体"/>
          <w:color w:val="000"/>
          <w:sz w:val="28"/>
          <w:szCs w:val="28"/>
        </w:rPr>
        <w:t xml:space="preserve">三是区域经济发展对建筑业的中长期机遇增多。2025年国家批复的区域经济规划数量超过前4年的总和。《江苏沿海地区发展规划》、《辽宁沿海经济带发展规划》、《珠江三角洲地区改革发展规划》、《促进中部地区崛起规划》、《海南国际旅游岛规划》等一批区域经济规划上升为国家战略。四是从行业投资态势来看，新兴工业领域、朝阳产业的投资呈爆炸性的增长;城市化的持续发展会带来巨大的地铁、轻轨、大市政以及政府保障性住房的建设机遇;</w:t>
      </w:r>
    </w:p>
    <w:p>
      <w:pPr>
        <w:ind w:left="0" w:right="0" w:firstLine="560"/>
        <w:spacing w:before="450" w:after="450" w:line="312" w:lineRule="auto"/>
      </w:pPr>
      <w:r>
        <w:rPr>
          <w:rFonts w:ascii="宋体" w:hAnsi="宋体" w:eastAsia="宋体" w:cs="宋体"/>
          <w:color w:val="000"/>
          <w:sz w:val="28"/>
          <w:szCs w:val="28"/>
        </w:rPr>
        <w:t xml:space="preserve">工业化带来的环境污染会使环保市场成为可持续发展的建设市场;低碳经济会给新兴的能源带来可持续的建设市场。当然，宏观因素也必然影响和制约建筑业的发展。近期中央抑制房价过快上涨的一系列政策对房建施工企业也有抑制。建筑业总体上还处于施工总承包低价值、低利润阶段的发展水平，这严重制约了行业的可持续发展。为此，作为建筑企业，要善于把国家投资方向化为转型升级的目标，要善于把市场优胜劣汰化为转型升级的动力。</w:t>
      </w:r>
    </w:p>
    <w:p>
      <w:pPr>
        <w:ind w:left="0" w:right="0" w:firstLine="560"/>
        <w:spacing w:before="450" w:after="450" w:line="312" w:lineRule="auto"/>
      </w:pPr>
      <w:r>
        <w:rPr>
          <w:rFonts w:ascii="宋体" w:hAnsi="宋体" w:eastAsia="宋体" w:cs="宋体"/>
          <w:color w:val="000"/>
          <w:sz w:val="28"/>
          <w:szCs w:val="28"/>
        </w:rPr>
        <w:t xml:space="preserve">第二，站在新的历史起点上，以转变经济发展方式实现建筑业的转型升级为目标，科学制订十二五发展规划，实现行业的可持续发展</w:t>
      </w:r>
    </w:p>
    <w:p>
      <w:pPr>
        <w:ind w:left="0" w:right="0" w:firstLine="560"/>
        <w:spacing w:before="450" w:after="450" w:line="312" w:lineRule="auto"/>
      </w:pPr>
      <w:r>
        <w:rPr>
          <w:rFonts w:ascii="宋体" w:hAnsi="宋体" w:eastAsia="宋体" w:cs="宋体"/>
          <w:color w:val="000"/>
          <w:sz w:val="28"/>
          <w:szCs w:val="28"/>
        </w:rPr>
        <w:t xml:space="preserve">十二五期间正值我国工业化、城市化水平快速提升的时期。各级政府较强的投资能力特别是在城乡基础设施建设方面将带来建筑业的巨大需求。同时，国家的房地产调控政策虽将继续进行，但房地产作为国民经济支柱产业的地位不会改变，住宅建设随着购房群体的经济实力水平的提高，对建筑业起到强劲的拉动作用。环保、节能、减排、低碳等绿色生态经济对建筑业的要求越来越高。国际工程承包市场需求越来越大。当然，十二五期间，建筑业也面临着劳动力资源短缺、劳动力成本快速提升、产业政策和行业管理不配套、高级建筑人才匮乏等新的瓶颈。</w:t>
      </w:r>
    </w:p>
    <w:p>
      <w:pPr>
        <w:ind w:left="0" w:right="0" w:firstLine="560"/>
        <w:spacing w:before="450" w:after="450" w:line="312" w:lineRule="auto"/>
      </w:pPr>
      <w:r>
        <w:rPr>
          <w:rFonts w:ascii="宋体" w:hAnsi="宋体" w:eastAsia="宋体" w:cs="宋体"/>
          <w:color w:val="000"/>
          <w:sz w:val="28"/>
          <w:szCs w:val="28"/>
        </w:rPr>
        <w:t xml:space="preserve">为此，十二五期间，民营建筑业的发展要以产业化发展为基本途经，以提高创新能力和资源利用效率为基本手段，通过转变发展方式，全面提升发展质量，在国家宏观经济指导下实现建筑行业的可持续发展。围绕这一基本指导思想，我们要在行业规模、企业发展目标、从业队伍、技术发展、环境发展等方面制定明确的目标。同时要紧紧抓住建筑行业产业化这一目标确定通过变革生产方式实现行业转型升级;提高利用市场配置资源的能力提升行业发展活力;提高专业化发展能力做专做精做大做强具有品牌影响力的企业;加大科技研发力度提高技术进步的针对性和有效性;充分利用两个市场、两种资源实施好走出去发展战略;加强对行业发展管理提高推动行业可持续发展的能力和水平;提高人才聚集能力形成行业高质量发展的人才资源保障。</w:t>
      </w:r>
    </w:p>
    <w:p>
      <w:pPr>
        <w:ind w:left="0" w:right="0" w:firstLine="560"/>
        <w:spacing w:before="450" w:after="450" w:line="312" w:lineRule="auto"/>
      </w:pPr>
      <w:r>
        <w:rPr>
          <w:rFonts w:ascii="宋体" w:hAnsi="宋体" w:eastAsia="宋体" w:cs="宋体"/>
          <w:color w:val="000"/>
          <w:sz w:val="28"/>
          <w:szCs w:val="28"/>
        </w:rPr>
        <w:t xml:space="preserve">在研究制定十二五规划时，作为政府部门和行业主管部门要注意把握以下三个方面：</w:t>
      </w:r>
    </w:p>
    <w:p>
      <w:pPr>
        <w:ind w:left="0" w:right="0" w:firstLine="560"/>
        <w:spacing w:before="450" w:after="450" w:line="312" w:lineRule="auto"/>
      </w:pPr>
      <w:r>
        <w:rPr>
          <w:rFonts w:ascii="宋体" w:hAnsi="宋体" w:eastAsia="宋体" w:cs="宋体"/>
          <w:color w:val="000"/>
          <w:sz w:val="28"/>
          <w:szCs w:val="28"/>
        </w:rPr>
        <w:t xml:space="preserve">一是注意观察世界经济和国内经济发展的新动向，以此作为制定建筑行业中长期发展规划的外部条件。要研究超前的对策，迎接挑战，在竞争中谋求建筑业的跨越式发展;</w:t>
      </w:r>
    </w:p>
    <w:p>
      <w:pPr>
        <w:ind w:left="0" w:right="0" w:firstLine="560"/>
        <w:spacing w:before="450" w:after="450" w:line="312" w:lineRule="auto"/>
      </w:pPr>
      <w:r>
        <w:rPr>
          <w:rFonts w:ascii="宋体" w:hAnsi="宋体" w:eastAsia="宋体" w:cs="宋体"/>
          <w:color w:val="000"/>
          <w:sz w:val="28"/>
          <w:szCs w:val="28"/>
        </w:rPr>
        <w:t xml:space="preserve">二是建筑业重大决策的形成和出台实施要注意稳定性和连续性。建筑经济发展的复杂性不但在于宏观动态的可变因素多，而且还在于相互间的联系性和制约性，要依靠集体的智慧和专家们的论证，不断完善建筑业十二五规划方案;</w:t>
      </w:r>
    </w:p>
    <w:p>
      <w:pPr>
        <w:ind w:left="0" w:right="0" w:firstLine="560"/>
        <w:spacing w:before="450" w:after="450" w:line="312" w:lineRule="auto"/>
      </w:pPr>
      <w:r>
        <w:rPr>
          <w:rFonts w:ascii="宋体" w:hAnsi="宋体" w:eastAsia="宋体" w:cs="宋体"/>
          <w:color w:val="000"/>
          <w:sz w:val="28"/>
          <w:szCs w:val="28"/>
        </w:rPr>
        <w:t xml:space="preserve">三是建筑业规划的制定要注重调查研究，务实进取。一切从实际出发，通过深入调查研究，把情况吃透，把问题找准，这样才能减少制订规划的盲目性，提出切合实际的解决办法，制定好科学性、超前性较强的建筑业十二五发展规划。</w:t>
      </w:r>
    </w:p>
    <w:p>
      <w:pPr>
        <w:ind w:left="0" w:right="0" w:firstLine="560"/>
        <w:spacing w:before="450" w:after="450" w:line="312" w:lineRule="auto"/>
      </w:pPr>
      <w:r>
        <w:rPr>
          <w:rFonts w:ascii="宋体" w:hAnsi="宋体" w:eastAsia="宋体" w:cs="宋体"/>
          <w:color w:val="000"/>
          <w:sz w:val="28"/>
          <w:szCs w:val="28"/>
        </w:rPr>
        <w:t xml:space="preserve">第三，加快体制机制创新，努力建立现代企业制度，为建筑业经济转型提供持续动力和活力</w:t>
      </w:r>
    </w:p>
    <w:p>
      <w:pPr>
        <w:ind w:left="0" w:right="0" w:firstLine="560"/>
        <w:spacing w:before="450" w:after="450" w:line="312" w:lineRule="auto"/>
      </w:pPr>
      <w:r>
        <w:rPr>
          <w:rFonts w:ascii="宋体" w:hAnsi="宋体" w:eastAsia="宋体" w:cs="宋体"/>
          <w:color w:val="000"/>
          <w:sz w:val="28"/>
          <w:szCs w:val="28"/>
        </w:rPr>
        <w:t xml:space="preserve">启东的建筑企业经改革改组和资产重组，南通二建集团、启东建筑集团和启安建设集团等都建立起了集团母子公司体系，经多年运作形成了协同发展、共同壮大的格局。每个子公司都自成体系，是独立经营，独立核算，独立发展的经济实体。在创新体制机制实践中，南通二建集团不断健全母子公司组织体系，完善企业本部、地区总部、区域公司和项目部的组织框架，建立有利于增强企业实力、调动经营者和主要骨干积极性的股权结构，进一步加大对子公司的达标考核力度，推动子公司向更高层面的发展。</w:t>
      </w:r>
    </w:p>
    <w:p>
      <w:pPr>
        <w:ind w:left="0" w:right="0" w:firstLine="560"/>
        <w:spacing w:before="450" w:after="450" w:line="312" w:lineRule="auto"/>
      </w:pPr>
      <w:r>
        <w:rPr>
          <w:rFonts w:ascii="宋体" w:hAnsi="宋体" w:eastAsia="宋体" w:cs="宋体"/>
          <w:color w:val="000"/>
          <w:sz w:val="28"/>
          <w:szCs w:val="28"/>
        </w:rPr>
        <w:t xml:space="preserve">同时建立了内部资本市场。母子公司之间，子公司之间，资金信贷额度相互调剂，服从集团整体发展需要，资金实行风险抵押、有偿使用，参照银行信贷模式，加上企业自有资金的高速循环、期限灵活、回收有保障、相互无风险的特点，真正发挥了内部资本市场的独特功能。启东建筑集团首先从完善改制企业的法人治理结构入手，通过与各子公司签订内容全面、约定详细的《内部履约协议书》，进一步完善母子公司体制，使下属单位真正成为一个自主经营、自负盈亏、自担风险的企业法人实体，增强子公司的法律和经济责任，提高了各子公司依法管理的自觉性和主观能动性。其次，通过制订企业管理的标准化流程督促企业有章可循。近年来先后制订了经营管理、合同管理、计划管理、技术管理、质量管理、成本管理、材料管理等16项经营管理制度，按照国家标准组织施工生产。</w:t>
      </w:r>
    </w:p>
    <w:p>
      <w:pPr>
        <w:ind w:left="0" w:right="0" w:firstLine="560"/>
        <w:spacing w:before="450" w:after="450" w:line="312" w:lineRule="auto"/>
      </w:pPr>
      <w:r>
        <w:rPr>
          <w:rFonts w:ascii="宋体" w:hAnsi="宋体" w:eastAsia="宋体" w:cs="宋体"/>
          <w:color w:val="000"/>
          <w:sz w:val="28"/>
          <w:szCs w:val="28"/>
        </w:rPr>
        <w:t xml:space="preserve">再次，进一步健全和完善企业的用人用工、绩效考核、经济分配、财务管理、过错责任追究等制度，职责明确，赏罚分明，营造以制度管人，以规章管事的良好氛围，全面提升了企业管理水平。目前启东建筑集团各下属子公司都形成了由经理、经营科和项目经理、工程科、质管科组成的二级管理体制，科学管理实现了企业管理的规范化。为加快建立现代企业制度，构建充满活力、富有效率、更加开放、更有利于建筑业转变经济发展方式的体制机制，民营建筑企业应在以下三个方面加快体制机制的创新：</w:t>
      </w:r>
    </w:p>
    <w:p>
      <w:pPr>
        <w:ind w:left="0" w:right="0" w:firstLine="560"/>
        <w:spacing w:before="450" w:after="450" w:line="312" w:lineRule="auto"/>
      </w:pPr>
      <w:r>
        <w:rPr>
          <w:rFonts w:ascii="宋体" w:hAnsi="宋体" w:eastAsia="宋体" w:cs="宋体"/>
          <w:color w:val="000"/>
          <w:sz w:val="28"/>
          <w:szCs w:val="28"/>
        </w:rPr>
        <w:t xml:space="preserve">一是要加快经营机制的改革。要按建立现代企业制度的要求，以股份为纽带，调动企业经营层和各方面的积极性。不断健全母子公司组织体系，完善企业本部、区域公司、子公司和项目部的组织框架，加大对子公司的达标考核力度，推动子公司向更高层面的发展。集团母公司要逐步增强科研开发功能、工程总承包功能和投融资功能。</w:t>
      </w:r>
    </w:p>
    <w:p>
      <w:pPr>
        <w:ind w:left="0" w:right="0" w:firstLine="560"/>
        <w:spacing w:before="450" w:after="450" w:line="312" w:lineRule="auto"/>
      </w:pPr>
      <w:r>
        <w:rPr>
          <w:rFonts w:ascii="宋体" w:hAnsi="宋体" w:eastAsia="宋体" w:cs="宋体"/>
          <w:color w:val="000"/>
          <w:sz w:val="28"/>
          <w:szCs w:val="28"/>
        </w:rPr>
        <w:t xml:space="preserve">二是深化企业内部改革。各集团公司以资产增值为前提，通过调整考核体系建立公平合理的考核机制;调整股权结构，逐步推动集团及各法人子公司的股权向经营骨干层集中。适宜、合理的股权设置，激发了管理层的创业热情，增强了企业人、财、物集中调控的能力。</w:t>
      </w:r>
    </w:p>
    <w:p>
      <w:pPr>
        <w:ind w:left="0" w:right="0" w:firstLine="560"/>
        <w:spacing w:before="450" w:after="450" w:line="312" w:lineRule="auto"/>
      </w:pPr>
      <w:r>
        <w:rPr>
          <w:rFonts w:ascii="宋体" w:hAnsi="宋体" w:eastAsia="宋体" w:cs="宋体"/>
          <w:color w:val="000"/>
          <w:sz w:val="28"/>
          <w:szCs w:val="28"/>
        </w:rPr>
        <w:t xml:space="preserve">三是要积极推进项目管理机制创新。要认真总结项目股份制、项目抵押承包制等成功经验，提高员工参与项目的积极性。要建立和完善工程项目核算考核，按照岗位责任，明确责任成本指标，坚持绩效考核与项目的全员薪酬利益挂钩。要通过管理机制创新实现企业从侧重职能管理向侧重流程管理转变，从粗放管理向精细化管理转变，从传统的人、财、物管理向人本管理、品牌管理、风险管理和诚信管理转变，实现企业管理的新飞跃。</w:t>
      </w:r>
    </w:p>
    <w:p>
      <w:pPr>
        <w:ind w:left="0" w:right="0" w:firstLine="560"/>
        <w:spacing w:before="450" w:after="450" w:line="312" w:lineRule="auto"/>
      </w:pPr>
      <w:r>
        <w:rPr>
          <w:rFonts w:ascii="宋体" w:hAnsi="宋体" w:eastAsia="宋体" w:cs="宋体"/>
          <w:color w:val="000"/>
          <w:sz w:val="28"/>
          <w:szCs w:val="28"/>
        </w:rPr>
        <w:t xml:space="preserve">第四，全方位增强核心竞争力，实现建筑业转轨变型的新跨越</w:t>
      </w:r>
    </w:p>
    <w:p>
      <w:pPr>
        <w:ind w:left="0" w:right="0" w:firstLine="560"/>
        <w:spacing w:before="450" w:after="450" w:line="312" w:lineRule="auto"/>
      </w:pPr>
      <w:r>
        <w:rPr>
          <w:rFonts w:ascii="宋体" w:hAnsi="宋体" w:eastAsia="宋体" w:cs="宋体"/>
          <w:color w:val="000"/>
          <w:sz w:val="28"/>
          <w:szCs w:val="28"/>
        </w:rPr>
        <w:t xml:space="preserve">启东的建筑企业经多轮改制组建为民营股份制企业后，解放思想，创新经营拓市场，经受住了全球金融危机的严峻考验，呈现出经济增长快、经营效益好、竞争实力强的良好发展态势。如今，这支铁军站在更高的起点上以增强企业的核心竞争力为根本，实现发展方式和管理方式的转型创新，努力打造全国建筑强市。</w:t>
      </w:r>
    </w:p>
    <w:p>
      <w:pPr>
        <w:ind w:left="0" w:right="0" w:firstLine="560"/>
        <w:spacing w:before="450" w:after="450" w:line="312" w:lineRule="auto"/>
      </w:pPr>
      <w:r>
        <w:rPr>
          <w:rFonts w:ascii="宋体" w:hAnsi="宋体" w:eastAsia="宋体" w:cs="宋体"/>
          <w:color w:val="000"/>
          <w:sz w:val="28"/>
          <w:szCs w:val="28"/>
        </w:rPr>
        <w:t xml:space="preserve">一是科学谋划市场布局，占领市场高地。在市场布局上，坚持点线面结合，形成区域优势。壮大传统市场，增强市场开拓的占有率;发展新兴市场，增强市场开拓的渗透力;抢占潜在市场，增强市场开拓的影响力;开辟海外市场，增强市场开拓的扩张力。加大市场信息收集和项目跟踪力度，重点以省会城市或地区级城市为突破口，加大拓展力度，实现由点到面扩张。要科学合理地确定市场开拓的主战场，特别是抓好二、三线城市的市场开拓。要充分发挥特级资质企业的品牌优势，继续实施大业主、大项目、大市场战略，攀高亲结高缘，与大投资商结成战略合作伙伴，实现协同发展。</w:t>
      </w:r>
    </w:p>
    <w:p>
      <w:pPr>
        <w:ind w:left="0" w:right="0" w:firstLine="560"/>
        <w:spacing w:before="450" w:after="450" w:line="312" w:lineRule="auto"/>
      </w:pPr>
      <w:r>
        <w:rPr>
          <w:rFonts w:ascii="宋体" w:hAnsi="宋体" w:eastAsia="宋体" w:cs="宋体"/>
          <w:color w:val="000"/>
          <w:sz w:val="28"/>
          <w:szCs w:val="28"/>
        </w:rPr>
        <w:t xml:space="preserve">二是以结构调整为抓手，占领新兴市场。在项目定位上实现多层次拓展，实行高位竞争，要利用品牌、人脉、资本、管理等优势，在科技含量高、建设难度大、利润水平高的建筑领域占有更多的份额。要向铁路、高速公路、地铁、隧道、港口、桥梁、市政等大型基础设施方面承接更多的项目。在加快调整经营结构中，要向建筑产业上下游拓展延伸，进一步完善以施工总承包为龙头、专业承包为依托、劳务分包为基础的产业结构体系，加快发展工程总承包经营模式，不断扩大经营范围。在做大做强建筑业的同时，积极向房地产业、商贸业、服务业、机械制造业、休闲农业等行业领域发展。</w:t>
      </w:r>
    </w:p>
    <w:p>
      <w:pPr>
        <w:ind w:left="0" w:right="0" w:firstLine="560"/>
        <w:spacing w:before="450" w:after="450" w:line="312" w:lineRule="auto"/>
      </w:pPr>
      <w:r>
        <w:rPr>
          <w:rFonts w:ascii="宋体" w:hAnsi="宋体" w:eastAsia="宋体" w:cs="宋体"/>
          <w:color w:val="000"/>
          <w:sz w:val="28"/>
          <w:szCs w:val="28"/>
        </w:rPr>
        <w:t xml:space="preserve">三是以科技创新为核心，构建信息产业优势。要大力推广新技术、新工艺、新设备、新材料，用高新技术提升传统建筑业的技术进步和技术创新。抓住国家大力倡导低碳经济、绿色经济的契机，着眼企业核心竞争力的打造，依托集团技术优势和市场平台，积极发展新兴科技产业。加强企业新技术应用示范工程平台建设，积极争创国家和省级新技术应用示范工程。逐步建立工程技术研发中心。要以深入开展QC小组活动为抓手，规范施工工艺，提炼施工工法，攻克技术难关，全面提升工程技术集成创新能力和企业产业层次。通过发展信息技术在建筑企业逐步实现企业商务电子化、经营网络化、管理系统化，形成企业反应、决策、运转的高效机制，努力提高企业的执行力、管理效率和管理水平，实现从传统企业向现代化企业的转变。</w:t>
      </w:r>
    </w:p>
    <w:p>
      <w:pPr>
        <w:ind w:left="0" w:right="0" w:firstLine="560"/>
        <w:spacing w:before="450" w:after="450" w:line="312" w:lineRule="auto"/>
      </w:pPr>
      <w:r>
        <w:rPr>
          <w:rFonts w:ascii="宋体" w:hAnsi="宋体" w:eastAsia="宋体" w:cs="宋体"/>
          <w:color w:val="000"/>
          <w:sz w:val="28"/>
          <w:szCs w:val="28"/>
        </w:rPr>
        <w:t xml:space="preserve">四是加大人才培养力度，打造优秀团队。要着力培养好四支人才队伍。即：懂经营、会管理、善开拓的公司经理队伍，能干、会算、善管的项目经理(建造师)队伍，精经营、通法律、会谈判的报价师队伍，技术熟、工作实、有经验的工程师(技术负责人)队伍。要通过建立完善的激励机制，激发员工立足岗位、钻研技术的热情，努力造就一支精干、高效、和谐协作的员工队伍，提升企业的核心竞争力。</w:t>
      </w:r>
    </w:p>
    <w:p>
      <w:pPr>
        <w:ind w:left="0" w:right="0" w:firstLine="560"/>
        <w:spacing w:before="450" w:after="450" w:line="312" w:lineRule="auto"/>
      </w:pPr>
      <w:r>
        <w:rPr>
          <w:rFonts w:ascii="宋体" w:hAnsi="宋体" w:eastAsia="宋体" w:cs="宋体"/>
          <w:color w:val="000"/>
          <w:sz w:val="28"/>
          <w:szCs w:val="28"/>
        </w:rPr>
        <w:t xml:space="preserve">第五，以打造全国一流建筑强市为目标，优化外部环境，提升服务水平</w:t>
      </w:r>
    </w:p>
    <w:p>
      <w:pPr>
        <w:ind w:left="0" w:right="0" w:firstLine="560"/>
        <w:spacing w:before="450" w:after="450" w:line="312" w:lineRule="auto"/>
      </w:pPr>
      <w:r>
        <w:rPr>
          <w:rFonts w:ascii="宋体" w:hAnsi="宋体" w:eastAsia="宋体" w:cs="宋体"/>
          <w:color w:val="000"/>
          <w:sz w:val="28"/>
          <w:szCs w:val="28"/>
        </w:rPr>
        <w:t xml:space="preserve">建筑业是启东的传统产业、支柱产业、富民产业和优势产业。各级政府部门要把建筑业发展摆上重要议事日程，及时研究解决建筑企业发展中的重大问题，全力加强人才支持、业务指导等各项工作，切实加快建筑经济做大做强的步伐。</w:t>
      </w:r>
    </w:p>
    <w:p>
      <w:pPr>
        <w:ind w:left="0" w:right="0" w:firstLine="560"/>
        <w:spacing w:before="450" w:after="450" w:line="312" w:lineRule="auto"/>
      </w:pPr>
      <w:r>
        <w:rPr>
          <w:rFonts w:ascii="宋体" w:hAnsi="宋体" w:eastAsia="宋体" w:cs="宋体"/>
          <w:color w:val="000"/>
          <w:sz w:val="28"/>
          <w:szCs w:val="28"/>
        </w:rPr>
        <w:t xml:space="preserve">一是要提高组织领导和服务引领力度。建筑主管部门要把主要精力放在统筹规划、掌握政策、信息引导、组织协调、提供服务和安全监管上来，为企业排忧解难。要全力以赴做好品牌推介、行业包装等工作，为企业开拓市场牵线搭桥。工商、税务、财政、人事、劳动等部门要树立全局观念，重心下移，服务前移，在资质晋级、金融信贷、特种人员、人才培养等方面给予扶持。</w:t>
      </w:r>
    </w:p>
    <w:p>
      <w:pPr>
        <w:ind w:left="0" w:right="0" w:firstLine="560"/>
        <w:spacing w:before="450" w:after="450" w:line="312" w:lineRule="auto"/>
      </w:pPr>
      <w:r>
        <w:rPr>
          <w:rFonts w:ascii="宋体" w:hAnsi="宋体" w:eastAsia="宋体" w:cs="宋体"/>
          <w:color w:val="000"/>
          <w:sz w:val="28"/>
          <w:szCs w:val="28"/>
        </w:rPr>
        <w:t xml:space="preserve">二是提高监管督查力度。要以创建安全文明工地为抓手，依法实施安全生产监督管理，把安全生产责任落实到每个环节、每个岗位、每个人，全力清除违规施工、违章操作、无证操作现象，坚决杜绝重特大事故的发生。</w:t>
      </w:r>
    </w:p>
    <w:p>
      <w:pPr>
        <w:ind w:left="0" w:right="0" w:firstLine="560"/>
        <w:spacing w:before="450" w:after="450" w:line="312" w:lineRule="auto"/>
      </w:pPr>
      <w:r>
        <w:rPr>
          <w:rFonts w:ascii="宋体" w:hAnsi="宋体" w:eastAsia="宋体" w:cs="宋体"/>
          <w:color w:val="000"/>
          <w:sz w:val="28"/>
          <w:szCs w:val="28"/>
        </w:rPr>
        <w:t xml:space="preserve">三是组建好劳务公司和劳务基地。建立培训网络。努力解决企业急需的技术熟练的农民工等劳动力资源。要在劳动力较富余的省份建立长期守信的良好的劳务分包队伍。</w:t>
      </w:r>
    </w:p>
    <w:p>
      <w:pPr>
        <w:ind w:left="0" w:right="0" w:firstLine="560"/>
        <w:spacing w:before="450" w:after="450" w:line="312" w:lineRule="auto"/>
      </w:pPr>
      <w:r>
        <w:rPr>
          <w:rFonts w:ascii="宋体" w:hAnsi="宋体" w:eastAsia="宋体" w:cs="宋体"/>
          <w:color w:val="000"/>
          <w:sz w:val="28"/>
          <w:szCs w:val="28"/>
        </w:rPr>
        <w:t xml:space="preserve">四是发挥建筑协会的职能作用。倾听广大会员呼声，宣传行业政策法规，维护行业公平竞争。</w:t>
      </w:r>
    </w:p>
    <w:p>
      <w:pPr>
        <w:ind w:left="0" w:right="0" w:firstLine="560"/>
        <w:spacing w:before="450" w:after="450" w:line="312" w:lineRule="auto"/>
      </w:pPr>
      <w:r>
        <w:rPr>
          <w:rFonts w:ascii="宋体" w:hAnsi="宋体" w:eastAsia="宋体" w:cs="宋体"/>
          <w:color w:val="000"/>
          <w:sz w:val="28"/>
          <w:szCs w:val="28"/>
        </w:rPr>
        <w:t xml:space="preserve">五是进一步推进企业文化建设。结合自身实际和发展战略，培育和提炼企业精神和核心理念，促进企业文化的发展创新，构筑企业在市场竞争中的优势，为转变企业发展方式提供精神支柱。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