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新经济：新科技革命与全球化的结合[3]</w:t>
      </w:r>
      <w:bookmarkEnd w:id="1"/>
    </w:p>
    <w:p>
      <w:pPr>
        <w:jc w:val="center"/>
        <w:spacing w:before="0" w:after="450"/>
      </w:pPr>
      <w:r>
        <w:rPr>
          <w:rFonts w:ascii="Arial" w:hAnsi="Arial" w:eastAsia="Arial" w:cs="Arial"/>
          <w:color w:val="999999"/>
          <w:sz w:val="20"/>
          <w:szCs w:val="20"/>
        </w:rPr>
        <w:t xml:space="preserve">来源：网络  作者：落花成痕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三．新经济的消极后果及我们的对策  新科技革命和资本主义生产关系的全球化，促进了市场竞争和生产效率提高，降低了生产成本和产品价格，激发了科技开发和知识普及丰富市场供给的多样化，促进了世界生活方式的接近，但以全球化，信息化，自由化为标志的全球...</w:t>
      </w:r>
    </w:p>
    <w:p>
      <w:pPr>
        <w:ind w:left="0" w:right="0" w:firstLine="560"/>
        <w:spacing w:before="450" w:after="450" w:line="312" w:lineRule="auto"/>
      </w:pPr>
      <w:r>
        <w:rPr>
          <w:rFonts w:ascii="宋体" w:hAnsi="宋体" w:eastAsia="宋体" w:cs="宋体"/>
          <w:color w:val="000"/>
          <w:sz w:val="28"/>
          <w:szCs w:val="28"/>
        </w:rPr>
        <w:t xml:space="preserve">三．新经济的消极后果及我们的对策</w:t>
      </w:r>
    </w:p>
    <w:p>
      <w:pPr>
        <w:ind w:left="0" w:right="0" w:firstLine="560"/>
        <w:spacing w:before="450" w:after="450" w:line="312" w:lineRule="auto"/>
      </w:pPr>
      <w:r>
        <w:rPr>
          <w:rFonts w:ascii="宋体" w:hAnsi="宋体" w:eastAsia="宋体" w:cs="宋体"/>
          <w:color w:val="000"/>
          <w:sz w:val="28"/>
          <w:szCs w:val="28"/>
        </w:rPr>
        <w:t xml:space="preserve">新科技革命和资本主义生产关系的全球化，促进了市场竞争和生产效率提高，降低了生产成本和产品价格，激发了科技开发和知识普及丰富市场供给的多样化，促进了世界生活方式的接近，但以全球化，信息化，自由化为标志的全球经济发展，也带来新的矛盾。</w:t>
      </w:r>
    </w:p>
    <w:p>
      <w:pPr>
        <w:ind w:left="0" w:right="0" w:firstLine="560"/>
        <w:spacing w:before="450" w:after="450" w:line="312" w:lineRule="auto"/>
      </w:pPr>
      <w:r>
        <w:rPr>
          <w:rFonts w:ascii="宋体" w:hAnsi="宋体" w:eastAsia="宋体" w:cs="宋体"/>
          <w:color w:val="000"/>
          <w:sz w:val="28"/>
          <w:szCs w:val="28"/>
        </w:rPr>
        <w:t xml:space="preserve">（一） 新经济所带来的大部分好处为发达国家所获得。</w:t>
      </w:r>
    </w:p>
    <w:p>
      <w:pPr>
        <w:ind w:left="0" w:right="0" w:firstLine="560"/>
        <w:spacing w:before="450" w:after="450" w:line="312" w:lineRule="auto"/>
      </w:pPr>
      <w:r>
        <w:rPr>
          <w:rFonts w:ascii="宋体" w:hAnsi="宋体" w:eastAsia="宋体" w:cs="宋体"/>
          <w:color w:val="000"/>
          <w:sz w:val="28"/>
          <w:szCs w:val="28"/>
        </w:rPr>
        <w:t xml:space="preserve">市场经济理论家们理想中的“中产阶级”没有得到发展，反而出现了20：80的两极分化。</w:t>
      </w:r>
    </w:p>
    <w:p>
      <w:pPr>
        <w:ind w:left="0" w:right="0" w:firstLine="560"/>
        <w:spacing w:before="450" w:after="450" w:line="312" w:lineRule="auto"/>
      </w:pPr>
      <w:r>
        <w:rPr>
          <w:rFonts w:ascii="宋体" w:hAnsi="宋体" w:eastAsia="宋体" w:cs="宋体"/>
          <w:color w:val="000"/>
          <w:sz w:val="28"/>
          <w:szCs w:val="28"/>
        </w:rPr>
        <w:t xml:space="preserve">所谓“胜者通吃”，“喂奶经济”，都是形容两极分化的形象说法。经济增长局限于一部分国家，1980－－－1996年，只有33个国家，达到3％的人均年增长，59个国家的人均增长皆下跌，他们主要是撒哈拉沙漠以南的非洲国家，以及前东欧集团和前苏联国家。</w:t>
      </w:r>
    </w:p>
    <w:p>
      <w:pPr>
        <w:ind w:left="0" w:right="0" w:firstLine="560"/>
        <w:spacing w:before="450" w:after="450" w:line="312" w:lineRule="auto"/>
      </w:pPr>
      <w:r>
        <w:rPr>
          <w:rFonts w:ascii="宋体" w:hAnsi="宋体" w:eastAsia="宋体" w:cs="宋体"/>
          <w:color w:val="000"/>
          <w:sz w:val="28"/>
          <w:szCs w:val="28"/>
        </w:rPr>
        <w:t xml:space="preserve">两极分化加剧了社会动荡，黑社会，有组织犯罪集团也全球化了，每年总收入达15000亿美元。1995年的毒品贸易总值估计为4000亿美元，约为世界贸易额的8％，较钢铁和汽车的股份总值还要高，差不多相等於纺织、煤气和石油的股份总值。</w:t>
      </w:r>
    </w:p>
    <w:p>
      <w:pPr>
        <w:ind w:left="0" w:right="0" w:firstLine="560"/>
        <w:spacing w:before="450" w:after="450" w:line="312" w:lineRule="auto"/>
      </w:pPr>
      <w:r>
        <w:rPr>
          <w:rFonts w:ascii="宋体" w:hAnsi="宋体" w:eastAsia="宋体" w:cs="宋体"/>
          <w:color w:val="000"/>
          <w:sz w:val="28"/>
          <w:szCs w:val="28"/>
        </w:rPr>
        <w:t xml:space="preserve">新经济虽然提高了生产效率和总量，但如果使用其他标准，例如增加公共财富、保护所有人的生存权和维护他们的公民权平等、发扬团结与合作的精神等，我们就会发现，全球化与信息技术之间的联合会产生不利的后果：</w:t>
      </w:r>
    </w:p>
    <w:p>
      <w:pPr>
        <w:ind w:left="0" w:right="0" w:firstLine="560"/>
        <w:spacing w:before="450" w:after="450" w:line="312" w:lineRule="auto"/>
      </w:pPr>
      <w:r>
        <w:rPr>
          <w:rFonts w:ascii="宋体" w:hAnsi="宋体" w:eastAsia="宋体" w:cs="宋体"/>
          <w:color w:val="000"/>
          <w:sz w:val="28"/>
          <w:szCs w:val="28"/>
        </w:rPr>
        <w:t xml:space="preserve">第一，是对人类共同财富的合法化占有。是合法化了的世界技术社会“种族隔离”。</w:t>
      </w:r>
    </w:p>
    <w:p>
      <w:pPr>
        <w:ind w:left="0" w:right="0" w:firstLine="560"/>
        <w:spacing w:before="450" w:after="450" w:line="312" w:lineRule="auto"/>
      </w:pPr>
      <w:r>
        <w:rPr>
          <w:rFonts w:ascii="宋体" w:hAnsi="宋体" w:eastAsia="宋体" w:cs="宋体"/>
          <w:color w:val="000"/>
          <w:sz w:val="28"/>
          <w:szCs w:val="28"/>
        </w:rPr>
        <w:t xml:space="preserve">对人类共同财富合法化的掠夺不仅仅是表现在传统方式上，例如，世界资本对各贫穷国家的廉价劳动力的剥削等。众所周知，１９９７年，世界舆论曾强烈谴责美国的耐克公司支付给劳动者的工资过低。同年，耐克公司付给迈克尔·乔丹的广告报酬，要比２·２万个亚洲劳动者的工资总数还多。现在，掠夺是以各种生物化学、药物学和农业食品方面的跨国企业私人占有生物资源的形式进行的，而专利权正是使这种占有合法化了。现在唯一真正的“世界权利”是“知识产权”。这可以使私人资本变成世界资源的主人。</w:t>
      </w:r>
    </w:p>
    <w:p>
      <w:pPr>
        <w:ind w:left="0" w:right="0" w:firstLine="560"/>
        <w:spacing w:before="450" w:after="450" w:line="312" w:lineRule="auto"/>
      </w:pPr>
      <w:r>
        <w:rPr>
          <w:rFonts w:ascii="宋体" w:hAnsi="宋体" w:eastAsia="宋体" w:cs="宋体"/>
          <w:color w:val="000"/>
          <w:sz w:val="28"/>
          <w:szCs w:val="28"/>
        </w:rPr>
        <w:t xml:space="preserve">第二，使大多数人更加依赖资本而生存。</w:t>
      </w:r>
    </w:p>
    <w:p>
      <w:pPr>
        <w:ind w:left="0" w:right="0" w:firstLine="560"/>
        <w:spacing w:before="450" w:after="450" w:line="312" w:lineRule="auto"/>
      </w:pPr>
      <w:r>
        <w:rPr>
          <w:rFonts w:ascii="宋体" w:hAnsi="宋体" w:eastAsia="宋体" w:cs="宋体"/>
          <w:color w:val="000"/>
          <w:sz w:val="28"/>
          <w:szCs w:val="28"/>
        </w:rPr>
        <w:t xml:space="preserve">新经济把人变为“人力资源”，其生存权只能依赖于资本的效率。“人力资源”的权利被禁锢在全球化和技术之间。由于其他地方有着更廉价、更有效率的“人力资源”，全球化（尤其是劳务市场的全球化）也就剥夺了其他“人力资源”的劳动权利；而无论“人力资源”是否替代人力劳动，技术都在决定着“人力资源”的就业水平。为尖端技术和“智能”技术提供的资金越多，人的发言权就越少。因此，资本在利益的重新分配中能够占有大比例的剩余价值，而“人力资源”则没有任何“自然”的权利，只有证明自己工作的义务。</w:t>
      </w:r>
    </w:p>
    <w:p>
      <w:pPr>
        <w:ind w:left="0" w:right="0" w:firstLine="560"/>
        <w:spacing w:before="450" w:after="450" w:line="312" w:lineRule="auto"/>
      </w:pPr>
      <w:r>
        <w:rPr>
          <w:rFonts w:ascii="宋体" w:hAnsi="宋体" w:eastAsia="宋体" w:cs="宋体"/>
          <w:color w:val="000"/>
          <w:sz w:val="28"/>
          <w:szCs w:val="28"/>
        </w:rPr>
        <w:t xml:space="preserve">发达国家出现了把所有货物和服务都商业化的趋势。一切都变成了商品，都被置于市场“规律”之下。在空运、电话、保险、银行、铁路和邮政等方面是如此，在医疗卫生、社会保障、退休金、就业、教育、电力、煤气甚至水等方面也是如此。“共有财富”越来越少，“私人财富”越来越多。调节“共同生活”的原则是而且越来越是个人的利益、金融效益、生产率、收入等等。公民的权利是按比例分配的，只是以消费者的权利和股东的权利等形式存在的。如果一个人不是有支付能力的消费者，也不是较重要的股东，就没有多少发言权，更没有什么影响力。</w:t>
      </w:r>
    </w:p>
    <w:p>
      <w:pPr>
        <w:ind w:left="0" w:right="0" w:firstLine="560"/>
        <w:spacing w:before="450" w:after="450" w:line="312" w:lineRule="auto"/>
      </w:pPr>
      <w:r>
        <w:rPr>
          <w:rFonts w:ascii="宋体" w:hAnsi="宋体" w:eastAsia="宋体" w:cs="宋体"/>
          <w:color w:val="000"/>
          <w:sz w:val="28"/>
          <w:szCs w:val="28"/>
        </w:rPr>
        <w:t xml:space="preserve">第三，被合法化了的世界技术社会“种族隔离”。</w:t>
      </w:r>
    </w:p>
    <w:p>
      <w:pPr>
        <w:ind w:left="0" w:right="0" w:firstLine="560"/>
        <w:spacing w:before="450" w:after="450" w:line="312" w:lineRule="auto"/>
      </w:pPr>
      <w:r>
        <w:rPr>
          <w:rFonts w:ascii="宋体" w:hAnsi="宋体" w:eastAsia="宋体" w:cs="宋体"/>
          <w:color w:val="000"/>
          <w:sz w:val="28"/>
          <w:szCs w:val="28"/>
        </w:rPr>
        <w:t xml:space="preserve">从理论上讲，各种信息和通信新技术可以成为民主化以及发展个人创造力和文化多样性的一种强大而有效的工具。实际上出现了世界范围的技术“种族隔离”，即善于和有条件获得新知识经济的人与不善于和没有条件的人之间的隔离。这种“种族隔离”是各种社会鸿沟越来越深的结果：受过教育的人与文盲、男人与女人、富人与穷人、老板与工人、年轻人与老年人、白人与有色人种、城里人与乡下人等等。因特网首先是为受过教育的人、白人、领导、讲英语的人、年轻人和城里人建立的。新“种族隔离”的合法化是建立于教育和知识不平等的基础之上的。</w:t>
      </w:r>
    </w:p>
    <w:p>
      <w:pPr>
        <w:ind w:left="0" w:right="0" w:firstLine="560"/>
        <w:spacing w:before="450" w:after="450" w:line="312" w:lineRule="auto"/>
      </w:pPr>
      <w:r>
        <w:rPr>
          <w:rFonts w:ascii="宋体" w:hAnsi="宋体" w:eastAsia="宋体" w:cs="宋体"/>
          <w:color w:val="000"/>
          <w:sz w:val="28"/>
          <w:szCs w:val="28"/>
        </w:rPr>
        <w:t xml:space="preserve">在美国，有5000万人变成“功能性文盲”，无法上网，社会地位越低，上网率越低。低社会阶层的上网率为53％，高社会阶层为83％。上网者可以得到更多的信息和教育机会，并提升能力。</w:t>
      </w:r>
    </w:p>
    <w:p>
      <w:pPr>
        <w:ind w:left="0" w:right="0" w:firstLine="560"/>
        <w:spacing w:before="450" w:after="450" w:line="312" w:lineRule="auto"/>
      </w:pPr>
      <w:r>
        <w:rPr>
          <w:rFonts w:ascii="宋体" w:hAnsi="宋体" w:eastAsia="宋体" w:cs="宋体"/>
          <w:color w:val="000"/>
          <w:sz w:val="28"/>
          <w:szCs w:val="28"/>
        </w:rPr>
        <w:t xml:space="preserve">（二）宏观经济特别是金融市场不稳定</w:t>
      </w:r>
    </w:p>
    <w:p>
      <w:pPr>
        <w:ind w:left="0" w:right="0" w:firstLine="560"/>
        <w:spacing w:before="450" w:after="450" w:line="312" w:lineRule="auto"/>
      </w:pPr>
      <w:r>
        <w:rPr>
          <w:rFonts w:ascii="宋体" w:hAnsi="宋体" w:eastAsia="宋体" w:cs="宋体"/>
          <w:color w:val="000"/>
          <w:sz w:val="28"/>
          <w:szCs w:val="28"/>
        </w:rPr>
        <w:t xml:space="preserve">经济全球化特别是金融全球化，使各国经济相互依赖、相互影响、相互促进，作为一个整体的依存性的空前提高，经济、金融波动和危机的传导性急剧增长。没有一个民族国家与经济体可以在闭关锁国的条件下孤立地单独生存与发展，也没有任何一个民族国家或经济体可以采取某种措施，单独损害别人而不同时损害自己。它们之间的整体依存性不可能是均衡对等的，发达国家比发展中国家占有优势。</w:t>
      </w:r>
    </w:p>
    <w:p>
      <w:pPr>
        <w:ind w:left="0" w:right="0" w:firstLine="560"/>
        <w:spacing w:before="450" w:after="450" w:line="312" w:lineRule="auto"/>
      </w:pPr>
      <w:r>
        <w:rPr>
          <w:rFonts w:ascii="宋体" w:hAnsi="宋体" w:eastAsia="宋体" w:cs="宋体"/>
          <w:color w:val="000"/>
          <w:sz w:val="28"/>
          <w:szCs w:val="28"/>
        </w:rPr>
        <w:t xml:space="preserve">各民族国家经济的不稳定性增强，金融安全成为国家安全的重要部分。东南亚金融危机突出地暴露出在新形势下金融的极其脆弱性。金融是强大的，只要人们对它心，只要它能正常不断地运转，它确实强大无比。然而，一旦人们对它丧失信心，不再去存款反而大批取款，或企业只借款、不还款，金融体系立刻就会瘫痪。所以，对金融脆弱性的认识，必须在经济全球化与金融一体化形势下变成各民族国家的共同意识，这是维护经济金融安全与主权的社会基础与根本保证。必须警惕某些超级大国联合运用金融手段、政治外交手段与军事手段给一国安全造成的致命性打击。</w:t>
      </w:r>
    </w:p>
    <w:p>
      <w:pPr>
        <w:ind w:left="0" w:right="0" w:firstLine="560"/>
        <w:spacing w:before="450" w:after="450" w:line="312" w:lineRule="auto"/>
      </w:pPr>
      <w:r>
        <w:rPr>
          <w:rFonts w:ascii="宋体" w:hAnsi="宋体" w:eastAsia="宋体" w:cs="宋体"/>
          <w:color w:val="000"/>
          <w:sz w:val="28"/>
          <w:szCs w:val="28"/>
        </w:rPr>
        <w:t xml:space="preserve">经济金融活动的全球化与金融监管国别化的矛盾日益加强。产生许多无序的金融活动和金融资源的过度开发，形成许多监控的盲点和误区，特别加剧了各种投机性、避税性、洗钱性金融活动的负效应。以趋利性和流动性为特征的国际游资唯利是图的大规模炒作和以搞垮某一经济体经济、金融社会秩序为目的的恶意攻击性炒作，更形成了金融危机爆发和迅速扩散的策源地。一个国家的宏观经济如果长期失去平衡，就难免受到国际金融资本的冲击，如亚洲国家在金融危机前都存在：</w:t>
      </w:r>
    </w:p>
    <w:p>
      <w:pPr>
        <w:ind w:left="0" w:right="0" w:firstLine="560"/>
        <w:spacing w:before="450" w:after="450" w:line="312" w:lineRule="auto"/>
      </w:pPr>
      <w:r>
        <w:rPr>
          <w:rFonts w:ascii="宋体" w:hAnsi="宋体" w:eastAsia="宋体" w:cs="宋体"/>
          <w:color w:val="000"/>
          <w:sz w:val="28"/>
          <w:szCs w:val="28"/>
        </w:rPr>
        <w:t xml:space="preserve">1。贸易条件恶化和经常帐户出现赤字的程度。1995年东亚5国出口增长速度迅速下</w:t>
      </w:r>
    </w:p>
    <w:p>
      <w:pPr>
        <w:ind w:left="0" w:right="0" w:firstLine="560"/>
        <w:spacing w:before="450" w:after="450" w:line="312" w:lineRule="auto"/>
      </w:pPr>
      <w:r>
        <w:rPr>
          <w:rFonts w:ascii="宋体" w:hAnsi="宋体" w:eastAsia="宋体" w:cs="宋体"/>
          <w:color w:val="000"/>
          <w:sz w:val="28"/>
          <w:szCs w:val="28"/>
        </w:rPr>
        <w:t xml:space="preserve">跌，到1996年，印尼经常帐户赤字占国内生产总值的比重达3％左右，韩国为5％左右，马来西亚为6％左右，泰国为9％左右。而受到危机影响相对轻微的经济，如新加坡、台湾和中国大陆，经常帐户支付余额都比较充足。</w:t>
      </w:r>
    </w:p>
    <w:p>
      <w:pPr>
        <w:ind w:left="0" w:right="0" w:firstLine="560"/>
        <w:spacing w:before="450" w:after="450" w:line="312" w:lineRule="auto"/>
      </w:pPr>
      <w:r>
        <w:rPr>
          <w:rFonts w:ascii="宋体" w:hAnsi="宋体" w:eastAsia="宋体" w:cs="宋体"/>
          <w:color w:val="000"/>
          <w:sz w:val="28"/>
          <w:szCs w:val="28"/>
        </w:rPr>
        <w:t xml:space="preserve">2。经济增长对全球资本市场的依赖程度。</w:t>
      </w:r>
    </w:p>
    <w:p>
      <w:pPr>
        <w:ind w:left="0" w:right="0" w:firstLine="560"/>
        <w:spacing w:before="450" w:after="450" w:line="312" w:lineRule="auto"/>
      </w:pPr>
      <w:r>
        <w:rPr>
          <w:rFonts w:ascii="宋体" w:hAnsi="宋体" w:eastAsia="宋体" w:cs="宋体"/>
          <w:color w:val="000"/>
          <w:sz w:val="28"/>
          <w:szCs w:val="28"/>
        </w:rPr>
        <w:t xml:space="preserve">3.短期债务对外汇储备的比率。需要寻求国际援助的三个国家，不仅外债多，而且短期</w:t>
      </w:r>
    </w:p>
    <w:p>
      <w:pPr>
        <w:ind w:left="0" w:right="0" w:firstLine="560"/>
        <w:spacing w:before="450" w:after="450" w:line="312" w:lineRule="auto"/>
      </w:pPr>
      <w:r>
        <w:rPr>
          <w:rFonts w:ascii="宋体" w:hAnsi="宋体" w:eastAsia="宋体" w:cs="宋体"/>
          <w:color w:val="000"/>
          <w:sz w:val="28"/>
          <w:szCs w:val="28"/>
        </w:rPr>
        <w:t xml:space="preserve">4.对金融部门监管不当，裙带资本主义盛行。</w:t>
      </w:r>
    </w:p>
    <w:p>
      <w:pPr>
        <w:ind w:left="0" w:right="0" w:firstLine="560"/>
        <w:spacing w:before="450" w:after="450" w:line="312" w:lineRule="auto"/>
      </w:pPr>
      <w:r>
        <w:rPr>
          <w:rFonts w:ascii="宋体" w:hAnsi="宋体" w:eastAsia="宋体" w:cs="宋体"/>
          <w:color w:val="000"/>
          <w:sz w:val="28"/>
          <w:szCs w:val="28"/>
        </w:rPr>
        <w:t xml:space="preserve">6。受影响较大的经济，房地产和股市的泡沫较大。</w:t>
      </w:r>
    </w:p>
    <w:p>
      <w:pPr>
        <w:ind w:left="0" w:right="0" w:firstLine="560"/>
        <w:spacing w:before="450" w:after="450" w:line="312" w:lineRule="auto"/>
      </w:pPr>
      <w:r>
        <w:rPr>
          <w:rFonts w:ascii="宋体" w:hAnsi="宋体" w:eastAsia="宋体" w:cs="宋体"/>
          <w:color w:val="000"/>
          <w:sz w:val="28"/>
          <w:szCs w:val="28"/>
        </w:rPr>
        <w:t xml:space="preserve">在经济全球化和金融一体化的条件下，金融在急剧地提升了其对一个经济体的资源配置能力与效率的同时，也迅速地提升与累积了它自身的系统性风险。风险可转嫁给所有经济体、经济人，供给者只承担其中极小的一部分，与它的收益远不成比例，利益少数人得，风险所有人分担。这种不对称性使金融泡沫化具有十足的内在利益驱动和不可遏制的势头。在这一金融博弈中，发达国家占有明显的利益与优势。</w:t>
      </w:r>
    </w:p>
    <w:p>
      <w:pPr>
        <w:ind w:left="0" w:right="0" w:firstLine="560"/>
        <w:spacing w:before="450" w:after="450" w:line="312" w:lineRule="auto"/>
      </w:pPr>
      <w:r>
        <w:rPr>
          <w:rFonts w:ascii="宋体" w:hAnsi="宋体" w:eastAsia="宋体" w:cs="宋体"/>
          <w:color w:val="000"/>
          <w:sz w:val="28"/>
          <w:szCs w:val="28"/>
        </w:rPr>
        <w:t xml:space="preserve">（三）美国经济与全球经济的关系失衡</w:t>
      </w:r>
    </w:p>
    <w:p>
      <w:pPr>
        <w:ind w:left="0" w:right="0" w:firstLine="560"/>
        <w:spacing w:before="450" w:after="450" w:line="312" w:lineRule="auto"/>
      </w:pPr>
      <w:r>
        <w:rPr>
          <w:rFonts w:ascii="宋体" w:hAnsi="宋体" w:eastAsia="宋体" w:cs="宋体"/>
          <w:color w:val="000"/>
          <w:sz w:val="28"/>
          <w:szCs w:val="28"/>
        </w:rPr>
        <w:t xml:space="preserve">美国经济的高增长，低物价，全球化，同时孕育内在矛盾，金融风险在积累。</w:t>
      </w:r>
    </w:p>
    <w:p>
      <w:pPr>
        <w:ind w:left="0" w:right="0" w:firstLine="560"/>
        <w:spacing w:before="450" w:after="450" w:line="312" w:lineRule="auto"/>
      </w:pPr>
      <w:r>
        <w:rPr>
          <w:rFonts w:ascii="宋体" w:hAnsi="宋体" w:eastAsia="宋体" w:cs="宋体"/>
          <w:color w:val="000"/>
          <w:sz w:val="28"/>
          <w:szCs w:val="28"/>
        </w:rPr>
        <w:t xml:space="preserve">第一，高消费。</w:t>
      </w:r>
    </w:p>
    <w:p>
      <w:pPr>
        <w:ind w:left="0" w:right="0" w:firstLine="560"/>
        <w:spacing w:before="450" w:after="450" w:line="312" w:lineRule="auto"/>
      </w:pPr>
      <w:r>
        <w:rPr>
          <w:rFonts w:ascii="宋体" w:hAnsi="宋体" w:eastAsia="宋体" w:cs="宋体"/>
          <w:color w:val="000"/>
          <w:sz w:val="28"/>
          <w:szCs w:val="28"/>
        </w:rPr>
        <w:t xml:space="preserve">第二，高股价。</w:t>
      </w:r>
    </w:p>
    <w:p>
      <w:pPr>
        <w:ind w:left="0" w:right="0" w:firstLine="560"/>
        <w:spacing w:before="450" w:after="450" w:line="312" w:lineRule="auto"/>
      </w:pPr>
      <w:r>
        <w:rPr>
          <w:rFonts w:ascii="宋体" w:hAnsi="宋体" w:eastAsia="宋体" w:cs="宋体"/>
          <w:color w:val="000"/>
          <w:sz w:val="28"/>
          <w:szCs w:val="28"/>
        </w:rPr>
        <w:t xml:space="preserve">美国大牛市是以高科技股票带头上升的，符合股票价格“超前反映未来收益”的性质，但是高科技股票特别是网络概念股，平均市盈率高达70倍，其中被炒得最热的“雅虎”等，市盈率竟高达400倍以上，美国股市正是在高科技概念股带领下，创造了长达10年的大牛市。</w:t>
      </w:r>
    </w:p>
    <w:p>
      <w:pPr>
        <w:ind w:left="0" w:right="0" w:firstLine="560"/>
        <w:spacing w:before="450" w:after="450" w:line="312" w:lineRule="auto"/>
      </w:pPr>
      <w:r>
        <w:rPr>
          <w:rFonts w:ascii="宋体" w:hAnsi="宋体" w:eastAsia="宋体" w:cs="宋体"/>
          <w:color w:val="000"/>
          <w:sz w:val="28"/>
          <w:szCs w:val="28"/>
        </w:rPr>
        <w:t xml:space="preserve">贸易逆差越大，资本市场收益越高。90年代以来美国1／3的家庭入市炒股，各种基金乃至于地方政府财政都参与金融投机，国民收入中资本收益已占60％以上，完全用于投机的外汇期货交易额数百倍于美国实际对外贸易额。</w:t>
      </w:r>
    </w:p>
    <w:p>
      <w:pPr>
        <w:ind w:left="0" w:right="0" w:firstLine="560"/>
        <w:spacing w:before="450" w:after="450" w:line="312" w:lineRule="auto"/>
      </w:pPr>
      <w:r>
        <w:rPr>
          <w:rFonts w:ascii="宋体" w:hAnsi="宋体" w:eastAsia="宋体" w:cs="宋体"/>
          <w:color w:val="000"/>
          <w:sz w:val="28"/>
          <w:szCs w:val="28"/>
        </w:rPr>
        <w:t xml:space="preserve">第三，高债务。</w:t>
      </w:r>
    </w:p>
    <w:p>
      <w:pPr>
        <w:ind w:left="0" w:right="0" w:firstLine="560"/>
        <w:spacing w:before="450" w:after="450" w:line="312" w:lineRule="auto"/>
      </w:pPr>
      <w:r>
        <w:rPr>
          <w:rFonts w:ascii="宋体" w:hAnsi="宋体" w:eastAsia="宋体" w:cs="宋体"/>
          <w:color w:val="000"/>
          <w:sz w:val="28"/>
          <w:szCs w:val="28"/>
        </w:rPr>
        <w:t xml:space="preserve">以金融资本主导的美国经济出现了“从纸到纸”的循环：美联储发行纸币支付巨额贸易逆差－－各顺差国再以得到的美圆购买美国发行的其他类型的纸：政府债券或公司股票－－美圆回流进入美国资本市场。这种“从纸到纸”的循环支撑了美国的资本经济（现在的电子货币和计算机进行的无纸化交易使得循环依旧，只是更节约印刷成本了）持续繁荣。</w:t>
      </w:r>
    </w:p>
    <w:p>
      <w:pPr>
        <w:ind w:left="0" w:right="0" w:firstLine="560"/>
        <w:spacing w:before="450" w:after="450" w:line="312" w:lineRule="auto"/>
      </w:pPr>
      <w:r>
        <w:rPr>
          <w:rFonts w:ascii="宋体" w:hAnsi="宋体" w:eastAsia="宋体" w:cs="宋体"/>
          <w:color w:val="000"/>
          <w:sz w:val="28"/>
          <w:szCs w:val="28"/>
        </w:rPr>
        <w:t xml:space="preserve">第四，高进口。</w:t>
      </w:r>
    </w:p>
    <w:p>
      <w:pPr>
        <w:ind w:left="0" w:right="0" w:firstLine="560"/>
        <w:spacing w:before="450" w:after="450" w:line="312" w:lineRule="auto"/>
      </w:pPr>
      <w:r>
        <w:rPr>
          <w:rFonts w:ascii="宋体" w:hAnsi="宋体" w:eastAsia="宋体" w:cs="宋体"/>
          <w:color w:val="000"/>
          <w:sz w:val="28"/>
          <w:szCs w:val="28"/>
        </w:rPr>
        <w:t xml:space="preserve">第五，高汇价。</w:t>
      </w:r>
    </w:p>
    <w:p>
      <w:pPr>
        <w:ind w:left="0" w:right="0" w:firstLine="560"/>
        <w:spacing w:before="450" w:after="450" w:line="312" w:lineRule="auto"/>
      </w:pPr>
      <w:r>
        <w:rPr>
          <w:rFonts w:ascii="宋体" w:hAnsi="宋体" w:eastAsia="宋体" w:cs="宋体"/>
          <w:color w:val="000"/>
          <w:sz w:val="28"/>
          <w:szCs w:val="28"/>
        </w:rPr>
        <w:t xml:space="preserve">美圆在国际资本市场上的绝对地位使美国成为世界首领，各国以美圆作为储备和主要结算货币，导致对其需求增加，得以让这种绿色的纸币取代“金本位制”。同时也让美国有条件不断增发超过GDP增长需求的货币、大幅度提高了以金融为主导的第三产业比重。这就客观上造成本来并不产生利润的金融资本脱离实物经济、不断在投机资本压力下推出新的衍生品交易品种、追逐只有“泡沫经济”才能提供的超额利润。自亚洲金融危机以来，全世界的货币，只有美圆，人民币和港币持续坚挺。目前美圆相对于日圆，特别是欧元，已经明显高估。造成年3000多亿美圆的商品贸易逆差，依靠服务贸易顺差特别是资本流入，维持国际收支平衡。如果股票市场走熊，资金流出，美圆即可能贬值。</w:t>
      </w:r>
    </w:p>
    <w:p>
      <w:pPr>
        <w:ind w:left="0" w:right="0" w:firstLine="560"/>
        <w:spacing w:before="450" w:after="450" w:line="312" w:lineRule="auto"/>
      </w:pPr>
      <w:r>
        <w:rPr>
          <w:rFonts w:ascii="宋体" w:hAnsi="宋体" w:eastAsia="宋体" w:cs="宋体"/>
          <w:color w:val="000"/>
          <w:sz w:val="28"/>
          <w:szCs w:val="28"/>
        </w:rPr>
        <w:t xml:space="preserve">根据王建，温铁军等人的分析，美国危机可能性来自于股市暴跌，大批对冲基金破产。美国对冲基金所拥有的资本金仅相当于他们所从事的证券交易的3％，最低的还不到1％，就是说证券市场下跌3％，对冲基金就会血本无归。以很高的杠杆比率向银行透支，可能牵连出现7千亿美元左右的银行坏账。按照国际银行“巴塞尔”协定，国际银行体系将被迫减少7万亿美元的贷款，相当于国际银行体系贷款总额的三分之一。</w:t>
      </w:r>
    </w:p>
    <w:p>
      <w:pPr>
        <w:ind w:left="0" w:right="0" w:firstLine="560"/>
        <w:spacing w:before="450" w:after="450" w:line="312" w:lineRule="auto"/>
      </w:pPr>
      <w:r>
        <w:rPr>
          <w:rFonts w:ascii="宋体" w:hAnsi="宋体" w:eastAsia="宋体" w:cs="宋体"/>
          <w:color w:val="000"/>
          <w:sz w:val="28"/>
          <w:szCs w:val="28"/>
        </w:rPr>
        <w:t xml:space="preserve">克指数实现这样的突破是根本不可想象的。但是，股票市场很容易投机过度，出现崩盘。</w:t>
      </w:r>
    </w:p>
    <w:p>
      <w:pPr>
        <w:ind w:left="0" w:right="0" w:firstLine="560"/>
        <w:spacing w:before="450" w:after="450" w:line="312" w:lineRule="auto"/>
      </w:pPr>
      <w:r>
        <w:rPr>
          <w:rFonts w:ascii="宋体" w:hAnsi="宋体" w:eastAsia="宋体" w:cs="宋体"/>
          <w:color w:val="000"/>
          <w:sz w:val="28"/>
          <w:szCs w:val="28"/>
        </w:rPr>
        <w:t xml:space="preserve">美国股票市场崩盘的危险性在于：美国经济是经济全球化的主导经济，美国的商品贸易逆差给世界各国提供着庞大的市场，并给作为世界主要货币的美圆，提供发行的可能，世界各国都有大量美圆储备，美国经济成为国际经济中影响最大的因素。美国经济繁荣必须有3个支撑点，一是必须有足量的国际资本停留在美国市场，以保持美国股市的繁荣和美元的坚挺；二是美国的消费者必须有足够的信心停止储蓄，而把收入投入到股市和消费，形成“财富效应”；三是必须有可不断扩大贸易逆差，以弥补美国国内的总供求缺口。</w:t>
      </w:r>
    </w:p>
    <w:p>
      <w:pPr>
        <w:ind w:left="0" w:right="0" w:firstLine="560"/>
        <w:spacing w:before="450" w:after="450" w:line="312" w:lineRule="auto"/>
      </w:pPr>
      <w:r>
        <w:rPr>
          <w:rFonts w:ascii="宋体" w:hAnsi="宋体" w:eastAsia="宋体" w:cs="宋体"/>
          <w:color w:val="000"/>
          <w:sz w:val="28"/>
          <w:szCs w:val="28"/>
        </w:rPr>
        <w:t xml:space="preserve">美国经济与整个国际经济的平衡关系，由于美国高股价和高汇率，已经处于大调整的前夜。一旦资本大批流出美国，股票市场走熊，美圆即可能美国经济衰退，会也许世界许多国家的出口，发生全球性经济萧条。全球化的经济似乎出现了这样一种荒谬的逻辑：全球资本流向美国，对美国有利；现在要流出美国，大家又害怕。好象风水总是在美国？这就是新经济给美国带来的过度繁荣，所造成的全球经济失衡和不稳定。无论如何，大调整总是要发生的，世界各国也不得不跟随美国进行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2026-01-22T16:17:46+08:00</dcterms:created>
  <dcterms:modified xsi:type="dcterms:W3CDTF">2026-01-22T16:17:46+08:00</dcterms:modified>
</cp:coreProperties>
</file>

<file path=docProps/custom.xml><?xml version="1.0" encoding="utf-8"?>
<Properties xmlns="http://schemas.openxmlformats.org/officeDocument/2006/custom-properties" xmlns:vt="http://schemas.openxmlformats.org/officeDocument/2006/docPropsVTypes"/>
</file>