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浅论我国国民经济动员体制的构建</w:t>
      </w:r>
      <w:bookmarkEnd w:id="1"/>
    </w:p>
    <w:p>
      <w:pPr>
        <w:jc w:val="center"/>
        <w:spacing w:before="0" w:after="450"/>
      </w:pPr>
      <w:r>
        <w:rPr>
          <w:rFonts w:ascii="Arial" w:hAnsi="Arial" w:eastAsia="Arial" w:cs="Arial"/>
          <w:color w:val="999999"/>
          <w:sz w:val="20"/>
          <w:szCs w:val="20"/>
        </w:rPr>
        <w:t xml:space="preserve">来源：网络  作者：蓝色心情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[论文关键词] 国民 经济 动员体制 构建 [论文摘要] 本文针对我国国民经济动员遇到的一系列问题，从传统经济动员体制的弊端入手，通过对 社会 主义 市场 经济对我国经济动员体制制约因素的分析，提出了构建新时期我国国民经济动员体制的初步设想...</w:t>
      </w:r>
    </w:p>
    <w:p>
      <w:pPr>
        <w:ind w:left="0" w:right="0" w:firstLine="560"/>
        <w:spacing w:before="450" w:after="450" w:line="312" w:lineRule="auto"/>
      </w:pPr>
      <w:r>
        <w:rPr>
          <w:rFonts w:ascii="宋体" w:hAnsi="宋体" w:eastAsia="宋体" w:cs="宋体"/>
          <w:color w:val="000"/>
          <w:sz w:val="28"/>
          <w:szCs w:val="28"/>
        </w:rPr>
        <w:t xml:space="preserve">[论文关键词] 国民 经济 动员体制 构建</w:t>
      </w:r>
    </w:p>
    <w:p>
      <w:pPr>
        <w:ind w:left="0" w:right="0" w:firstLine="560"/>
        <w:spacing w:before="450" w:after="450" w:line="312" w:lineRule="auto"/>
      </w:pPr>
      <w:r>
        <w:rPr>
          <w:rFonts w:ascii="宋体" w:hAnsi="宋体" w:eastAsia="宋体" w:cs="宋体"/>
          <w:color w:val="000"/>
          <w:sz w:val="28"/>
          <w:szCs w:val="28"/>
        </w:rPr>
        <w:t xml:space="preserve">[论文摘要] 本文针对我国国民经济动员遇到的一系列问题，从传统经济动员体制的弊端入手，通过对 社会 主义 市场 经济对我国经济动员体制制约因素的分析，提出了构建新时期我国国民经济动员体制的初步设想。</w:t>
      </w:r>
    </w:p>
    <w:p>
      <w:pPr>
        <w:ind w:left="0" w:right="0" w:firstLine="560"/>
        <w:spacing w:before="450" w:after="450" w:line="312" w:lineRule="auto"/>
      </w:pPr>
      <w:r>
        <w:rPr>
          <w:rFonts w:ascii="宋体" w:hAnsi="宋体" w:eastAsia="宋体" w:cs="宋体"/>
          <w:color w:val="000"/>
          <w:sz w:val="28"/>
          <w:szCs w:val="28"/>
        </w:rPr>
        <w:t xml:space="preserve">国民经济动员是战争经济准备与经济保障的重要手段，科学的国民经济动员体制对于把经济力导向战斗力，并最终赢得战争的胜利具有极端重要的作用。</w:t>
      </w:r>
    </w:p>
    <w:p>
      <w:pPr>
        <w:ind w:left="0" w:right="0" w:firstLine="560"/>
        <w:spacing w:before="450" w:after="450" w:line="312" w:lineRule="auto"/>
      </w:pPr>
      <w:r>
        <w:rPr>
          <w:rFonts w:ascii="宋体" w:hAnsi="宋体" w:eastAsia="宋体" w:cs="宋体"/>
          <w:color w:val="000"/>
          <w:sz w:val="28"/>
          <w:szCs w:val="28"/>
        </w:rPr>
        <w:t xml:space="preserve">一、传统经济动员体制的弊端</w:t>
      </w:r>
    </w:p>
    <w:p>
      <w:pPr>
        <w:ind w:left="0" w:right="0" w:firstLine="560"/>
        <w:spacing w:before="450" w:after="450" w:line="312" w:lineRule="auto"/>
      </w:pPr>
      <w:r>
        <w:rPr>
          <w:rFonts w:ascii="宋体" w:hAnsi="宋体" w:eastAsia="宋体" w:cs="宋体"/>
          <w:color w:val="000"/>
          <w:sz w:val="28"/>
          <w:szCs w:val="28"/>
        </w:rPr>
        <w:t xml:space="preserve">我国传统国民经济动员体制虽然经过多年的改革和调整，有了一定程度上的改观，但是其本身固有的弊端仍然对国民经济动员带来了众多不利因素，主要表现在：</w:t>
      </w:r>
    </w:p>
    <w:p>
      <w:pPr>
        <w:ind w:left="0" w:right="0" w:firstLine="560"/>
        <w:spacing w:before="450" w:after="450" w:line="312" w:lineRule="auto"/>
      </w:pPr>
      <w:r>
        <w:rPr>
          <w:rFonts w:ascii="宋体" w:hAnsi="宋体" w:eastAsia="宋体" w:cs="宋体"/>
          <w:color w:val="000"/>
          <w:sz w:val="28"/>
          <w:szCs w:val="28"/>
        </w:rPr>
        <w:t xml:space="preserve">1.传统经济动员体制组织结构不合理。长期以来，我国经济动员 管理 的基本原则是统一领导、全面规划、分级管理、分工负责。按照这个原则进行管理的情况是：国民经济动员的组织和领导以原国家计委为主，军品动员工作的组织、领导和计划由原国家计委负责归口。这种组织模式已经难以适应新时期对国民经济动员的要求，一定程度上制约了国民经济动员能力。</w:t>
      </w:r>
    </w:p>
    <w:p>
      <w:pPr>
        <w:ind w:left="0" w:right="0" w:firstLine="560"/>
        <w:spacing w:before="450" w:after="450" w:line="312" w:lineRule="auto"/>
      </w:pPr>
      <w:r>
        <w:rPr>
          <w:rFonts w:ascii="宋体" w:hAnsi="宋体" w:eastAsia="宋体" w:cs="宋体"/>
          <w:color w:val="000"/>
          <w:sz w:val="28"/>
          <w:szCs w:val="28"/>
        </w:rPr>
        <w:t xml:space="preserve">2.国民经济动员管理的主要手段不合理。长期以来，我国国民经济动员是在以公有制为基础的高度集权的计划经济体制下进行的。经济动员管理的主要手段有：运用政府权力，实行 行政 干预；采取供给制办法，保证经济动员任务完成；依托单一公有制，采用单一计划调控；以思想 政治 工作为先导，提高完成动员任务的自觉性。这些手段在当时的确起到了积极作用，但是在目前的市场经济条件下却显得与时代不相融合。</w:t>
      </w:r>
    </w:p>
    <w:p>
      <w:pPr>
        <w:ind w:left="0" w:right="0" w:firstLine="560"/>
        <w:spacing w:before="450" w:after="450" w:line="312" w:lineRule="auto"/>
      </w:pPr>
      <w:r>
        <w:rPr>
          <w:rFonts w:ascii="宋体" w:hAnsi="宋体" w:eastAsia="宋体" w:cs="宋体"/>
          <w:color w:val="000"/>
          <w:sz w:val="28"/>
          <w:szCs w:val="28"/>
        </w:rPr>
        <w:t xml:space="preserve">3.动员主体企业的地位不突出。在传统经济动员体制下，企业基本上是一个生产车间。军品动员任务按行业分配到各 工业 部门，动员企业的选点、定点，或以企业归口部为主，或以国防工业部门和 地方为主，接受国家计委的宏观 指导 ，试制生产计划是由国家计划下达到各部门，各省、市、自治区，经综合平衡后，按国家计划进度要求，分别下达到所属动员企业，动员组织技术措施、所需原 材料 或由各部门或由省、市、自治区组织实施。</w:t>
      </w:r>
    </w:p>
    <w:p>
      <w:pPr>
        <w:ind w:left="0" w:right="0" w:firstLine="560"/>
        <w:spacing w:before="450" w:after="450" w:line="312" w:lineRule="auto"/>
      </w:pPr>
      <w:r>
        <w:rPr>
          <w:rFonts w:ascii="宋体" w:hAnsi="宋体" w:eastAsia="宋体" w:cs="宋体"/>
          <w:color w:val="000"/>
          <w:sz w:val="28"/>
          <w:szCs w:val="28"/>
        </w:rPr>
        <w:t xml:space="preserve">二、社会主义市场经济体制下国民经济动员所面临的问题</w:t>
      </w:r>
    </w:p>
    <w:p>
      <w:pPr>
        <w:ind w:left="0" w:right="0" w:firstLine="560"/>
        <w:spacing w:before="450" w:after="450" w:line="312" w:lineRule="auto"/>
      </w:pPr>
      <w:r>
        <w:rPr>
          <w:rFonts w:ascii="宋体" w:hAnsi="宋体" w:eastAsia="宋体" w:cs="宋体"/>
          <w:color w:val="000"/>
          <w:sz w:val="28"/>
          <w:szCs w:val="28"/>
        </w:rPr>
        <w:t xml:space="preserve">市场经济体制的逐步确立，使我国经济动员所有制结构、调节手段、管理方式、企业地位等方面做出了相应的调整。虽然对增强国民经济动员能力起到了积极的作用，但这些变化也使我国国民经济动员面临一些新的问题，突出表现为：</w:t>
      </w:r>
    </w:p>
    <w:p>
      <w:pPr>
        <w:ind w:left="0" w:right="0" w:firstLine="560"/>
        <w:spacing w:before="450" w:after="450" w:line="312" w:lineRule="auto"/>
      </w:pPr>
      <w:r>
        <w:rPr>
          <w:rFonts w:ascii="宋体" w:hAnsi="宋体" w:eastAsia="宋体" w:cs="宋体"/>
          <w:color w:val="000"/>
          <w:sz w:val="28"/>
          <w:szCs w:val="28"/>
        </w:rPr>
        <w:t xml:space="preserve">1.动员目标的政治性与经济利益的多重性的矛盾。国民经济动员是经济活动，但这一经济活动的最终目标是保障战争的需求和社会的稳定。其“价值取向”主要是政治而不是经济。动员的这一特性，决定了一切动员活动，首先考虑的是国家的政治利益。但是，社会主义市场经济条件下，企业是独立的经济实体，它们有自己独立的经济利益。这与原来那种强调“国家、企业、个人利益完全一致”的状况不同。在利益多重的情况下，只能用经济的方法，使被动员者的利益得到相应的补偿。</w:t>
      </w:r>
    </w:p>
    <w:p>
      <w:pPr>
        <w:ind w:left="0" w:right="0" w:firstLine="560"/>
        <w:spacing w:before="450" w:after="450" w:line="312" w:lineRule="auto"/>
      </w:pPr>
      <w:r>
        <w:rPr>
          <w:rFonts w:ascii="宋体" w:hAnsi="宋体" w:eastAsia="宋体" w:cs="宋体"/>
          <w:color w:val="000"/>
          <w:sz w:val="28"/>
          <w:szCs w:val="28"/>
        </w:rPr>
        <w:t xml:space="preserve">2.动员手段的计划性与 市场 经济 的自发性的矛盾。动员是为战争服务的，它关系到国家的生死存亡，对抗性、时效性特别强。因此要求计划周密、衔接紧凑。这只有采取强有力的计划手段才能达到目的。而在市场经济条件下，物价的涨落、物流的波动、人才的进出等等，都有比较强的自发性。国家为了达到军事目的，往往要通过其他形式才能实现。</w:t>
      </w:r>
    </w:p>
    <w:p>
      <w:pPr>
        <w:ind w:left="0" w:right="0" w:firstLine="560"/>
        <w:spacing w:before="450" w:after="450" w:line="312" w:lineRule="auto"/>
      </w:pPr>
      <w:r>
        <w:rPr>
          <w:rFonts w:ascii="宋体" w:hAnsi="宋体" w:eastAsia="宋体" w:cs="宋体"/>
          <w:color w:val="000"/>
          <w:sz w:val="28"/>
          <w:szCs w:val="28"/>
        </w:rPr>
        <w:t xml:space="preserve">3.动员时间的紧迫性与市场调节的缓慢性的矛盾。动员活动，无论是平时还是战时，对时间的要求都是十分严格的。而市场调节，由于有“看不见的手”的活动，其结果往往要经过迂回曲折的形式表现出来，花费较多的时间。</w:t>
      </w:r>
    </w:p>
    <w:p>
      <w:pPr>
        <w:ind w:left="0" w:right="0" w:firstLine="560"/>
        <w:spacing w:before="450" w:after="450" w:line="312" w:lineRule="auto"/>
      </w:pPr>
      <w:r>
        <w:rPr>
          <w:rFonts w:ascii="宋体" w:hAnsi="宋体" w:eastAsia="宋体" w:cs="宋体"/>
          <w:color w:val="000"/>
          <w:sz w:val="28"/>
          <w:szCs w:val="28"/>
        </w:rPr>
        <w:t xml:space="preserve">三、我国国民经济动员体制的构建</w:t>
      </w:r>
    </w:p>
    <w:p>
      <w:pPr>
        <w:ind w:left="0" w:right="0" w:firstLine="560"/>
        <w:spacing w:before="450" w:after="450" w:line="312" w:lineRule="auto"/>
      </w:pPr>
      <w:r>
        <w:rPr>
          <w:rFonts w:ascii="宋体" w:hAnsi="宋体" w:eastAsia="宋体" w:cs="宋体"/>
          <w:color w:val="000"/>
          <w:sz w:val="28"/>
          <w:szCs w:val="28"/>
        </w:rPr>
        <w:t xml:space="preserve">基于以上对传统经济和市场经济中国民经济动员不利因素的分析，结合目前的实际情况，本文认为我国的国民经济动员体制构建，从总体上看，应包括最高决策机构、中央协调机构、执行机构、企业动员机构等。</w:t>
      </w:r>
    </w:p>
    <w:p>
      <w:pPr>
        <w:ind w:left="0" w:right="0" w:firstLine="560"/>
        <w:spacing w:before="450" w:after="450" w:line="312" w:lineRule="auto"/>
      </w:pPr>
      <w:r>
        <w:rPr>
          <w:rFonts w:ascii="宋体" w:hAnsi="宋体" w:eastAsia="宋体" w:cs="宋体"/>
          <w:color w:val="000"/>
          <w:sz w:val="28"/>
          <w:szCs w:val="28"/>
        </w:rPr>
        <w:t xml:space="preserve">1.最高决策机构。建立有权威的经济动员决策机构，是保证经济动员高效率运行的前提条件。一般来说，经济动员最高决策机构是和国家战争动员决策机构相重叠的。经济动员最高决策机构为非实体机构，需要决策经济动员重大问题时，由国务院决策后交有关机构执行。</w:t>
      </w:r>
    </w:p>
    <w:p>
      <w:pPr>
        <w:ind w:left="0" w:right="0" w:firstLine="560"/>
        <w:spacing w:before="450" w:after="450" w:line="312" w:lineRule="auto"/>
      </w:pPr>
      <w:r>
        <w:rPr>
          <w:rFonts w:ascii="宋体" w:hAnsi="宋体" w:eastAsia="宋体" w:cs="宋体"/>
          <w:color w:val="000"/>
          <w:sz w:val="28"/>
          <w:szCs w:val="28"/>
        </w:rPr>
        <w:t xml:space="preserve">2.协调机构。中央协调机构是经济动员最高决策机构的办事机构与咨询机构。一般来讲，其具体职能为：为经济动员最高决策机构提供咨询，起草方针、政策等各类文件，组织 调查 了解全国可动员资源和生产能力，依据军队需求计划编制经济动员计划草案，组织、协调各部门(行业)和战区实施经济动员等等。</w:t>
      </w:r>
    </w:p>
    <w:p>
      <w:pPr>
        <w:ind w:left="0" w:right="0" w:firstLine="560"/>
        <w:spacing w:before="450" w:after="450" w:line="312" w:lineRule="auto"/>
      </w:pPr>
      <w:r>
        <w:rPr>
          <w:rFonts w:ascii="宋体" w:hAnsi="宋体" w:eastAsia="宋体" w:cs="宋体"/>
          <w:color w:val="000"/>
          <w:sz w:val="28"/>
          <w:szCs w:val="28"/>
        </w:rPr>
        <w:t xml:space="preserve">3.执行机构。部门执行机构主要是指中央政府有关部门为贯彻执行国民经济动员最高决策机构的指令，实施部门(行业)经济动员所成立的机构，是连接中央领导机构和(企业)动员机构的中介环节。其主要职能一是保证经济动员最高决策机构颁布的政策、指令在本部门(行业)的落实;二是依据国家经济动员总计划，负责编制本部门(行业)的经济动员计划，并具体负责该计划的实施。</w:t>
      </w:r>
    </w:p>
    <w:p>
      <w:pPr>
        <w:ind w:left="0" w:right="0" w:firstLine="560"/>
        <w:spacing w:before="450" w:after="450" w:line="312" w:lineRule="auto"/>
      </w:pPr>
      <w:r>
        <w:rPr>
          <w:rFonts w:ascii="宋体" w:hAnsi="宋体" w:eastAsia="宋体" w:cs="宋体"/>
          <w:color w:val="000"/>
          <w:sz w:val="28"/>
          <w:szCs w:val="28"/>
        </w:rPr>
        <w:t xml:space="preserve">4.执行机构。民经济动员中，地方执行机构与部门执行机构相协调，主要负责本地区动员计划编制，并组织本地区实施经济动员计划，具体承担物资、技术、 交通 运输 与劳务动员。</w:t>
      </w:r>
    </w:p>
    <w:p>
      <w:pPr>
        <w:ind w:left="0" w:right="0" w:firstLine="560"/>
        <w:spacing w:before="450" w:after="450" w:line="312" w:lineRule="auto"/>
      </w:pPr>
      <w:r>
        <w:rPr>
          <w:rFonts w:ascii="宋体" w:hAnsi="宋体" w:eastAsia="宋体" w:cs="宋体"/>
          <w:color w:val="000"/>
          <w:sz w:val="28"/>
          <w:szCs w:val="28"/>
        </w:rPr>
        <w:t xml:space="preserve">5.动员机构。动员机构是经济动员的基层机构。建立健全企业动员机构，不仅决定着企业的动员效果，而且决定着国家经济动员的成败。</w:t>
      </w:r>
    </w:p>
    <w:p>
      <w:pPr>
        <w:ind w:left="0" w:right="0" w:firstLine="560"/>
        <w:spacing w:before="450" w:after="450" w:line="312" w:lineRule="auto"/>
      </w:pPr>
      <w:r>
        <w:rPr>
          <w:rFonts w:ascii="宋体" w:hAnsi="宋体" w:eastAsia="宋体" w:cs="宋体"/>
          <w:color w:val="000"/>
          <w:sz w:val="28"/>
          <w:szCs w:val="28"/>
        </w:rPr>
        <w:t xml:space="preserve">我国的 社会 主义 市场经济体制日益走向成熟完善，国民经济动员体制的基础——企业，是自主经营、自负盈亏、自我发展、自我约束的独立商品生产和经营者，而不是计划经济体制下的“生产车间”政府由直接下达指令性计划，直接干预企业的生产经营，转为利用宏观调控等经济 管理 职能和生产资料终极所有权，实现对经营权的约束。军队由传统经济动员体制下的只向行业部门提需求，与企业进行象征性订货，转变为联系供给、实现需求，军队与企业建立起广泛的经济联系。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[2]吴景亭:《战争动员》，解放军出版社，2025年</w:t>
      </w:r>
    </w:p>
    <w:p>
      <w:pPr>
        <w:ind w:left="0" w:right="0" w:firstLine="560"/>
        <w:spacing w:before="450" w:after="450" w:line="312" w:lineRule="auto"/>
      </w:pPr>
      <w:r>
        <w:rPr>
          <w:rFonts w:ascii="宋体" w:hAnsi="宋体" w:eastAsia="宋体" w:cs="宋体"/>
          <w:color w:val="000"/>
          <w:sz w:val="28"/>
          <w:szCs w:val="28"/>
        </w:rPr>
        <w:t xml:space="preserve">[3]李绍庄:《东南沿海地区军事斗争后勤动员准备研究》，《军事经济研究》，2025.09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2026-04-19T10:15:43+08:00</dcterms:created>
  <dcterms:modified xsi:type="dcterms:W3CDTF">2026-04-19T10:15:43+08:00</dcterms:modified>
</cp:coreProperties>
</file>

<file path=docProps/custom.xml><?xml version="1.0" encoding="utf-8"?>
<Properties xmlns="http://schemas.openxmlformats.org/officeDocument/2006/custom-properties" xmlns:vt="http://schemas.openxmlformats.org/officeDocument/2006/docPropsVTypes"/>
</file>