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减税的时宜性</w:t>
      </w:r>
      <w:bookmarkEnd w:id="1"/>
    </w:p>
    <w:p>
      <w:pPr>
        <w:jc w:val="center"/>
        <w:spacing w:before="0" w:after="450"/>
      </w:pPr>
      <w:r>
        <w:rPr>
          <w:rFonts w:ascii="Arial" w:hAnsi="Arial" w:eastAsia="Arial" w:cs="Arial"/>
          <w:color w:val="999999"/>
          <w:sz w:val="20"/>
          <w:szCs w:val="20"/>
        </w:rPr>
        <w:t xml:space="preserve">来源：网络  作者：天地有情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减税的时宜性 减税的时宜性 减税的时宜性一、从税收超常增长看减税 再回过头来分析一下我国税收收入结构。最近，国家税务总局的统计资料显示：1994年所得税收入占全部税收收入的16.3%，2024年上升至23.9%；与之相对应，流转税1994为...</w:t>
      </w:r>
    </w:p>
    <w:p>
      <w:pPr>
        <w:ind w:left="0" w:right="0" w:firstLine="560"/>
        <w:spacing w:before="450" w:after="450" w:line="312" w:lineRule="auto"/>
      </w:pPr>
      <w:r>
        <w:rPr>
          <w:rFonts w:ascii="宋体" w:hAnsi="宋体" w:eastAsia="宋体" w:cs="宋体"/>
          <w:color w:val="000"/>
          <w:sz w:val="28"/>
          <w:szCs w:val="28"/>
        </w:rPr>
        <w:t xml:space="preserve">减税的时宜性 减税的时宜性 减税的时宜性</w:t>
      </w:r>
    </w:p>
    <w:p>
      <w:pPr>
        <w:ind w:left="0" w:right="0" w:firstLine="560"/>
        <w:spacing w:before="450" w:after="450" w:line="312" w:lineRule="auto"/>
      </w:pPr>
      <w:r>
        <w:rPr>
          <w:rFonts w:ascii="宋体" w:hAnsi="宋体" w:eastAsia="宋体" w:cs="宋体"/>
          <w:color w:val="000"/>
          <w:sz w:val="28"/>
          <w:szCs w:val="28"/>
        </w:rPr>
        <w:t xml:space="preserve">一、从税收超常增长看减税 再回过头来分析一下我国税收收入结构。最近，国家税务总局的统计资料显示：1994年所得税收入占全部税收收入的16.3%，2025年上升至23.9%；与之相对应，流转税1994为79.5%，2025年下降为69.3%，这组统计数据虽然表明所得税在近年来有上升的趋势，但从总体上看流转税占绝对优势的基本税制结构没有根本性改变。</w:t>
      </w:r>
    </w:p>
    <w:p>
      <w:pPr>
        <w:ind w:left="0" w:right="0" w:firstLine="560"/>
        <w:spacing w:before="450" w:after="450" w:line="312" w:lineRule="auto"/>
      </w:pPr>
      <w:r>
        <w:rPr>
          <w:rFonts w:ascii="宋体" w:hAnsi="宋体" w:eastAsia="宋体" w:cs="宋体"/>
          <w:color w:val="000"/>
          <w:sz w:val="28"/>
          <w:szCs w:val="28"/>
        </w:rPr>
        <w:t xml:space="preserve">20世纪80年代初我国确立了流转税和所得税双主体税的复合税制结构，以增值税和营业税为主体的流转税一直处于绝对主导地位。近年来，随着经济的发展和征管水平的逐步提高，这种绝对地位有所改变但我国的税制结构仍然是属于流转税为主、所得税为辅的典型发展中国家税制结构。</w:t>
      </w:r>
    </w:p>
    <w:p>
      <w:pPr>
        <w:ind w:left="0" w:right="0" w:firstLine="560"/>
        <w:spacing w:before="450" w:after="450" w:line="312" w:lineRule="auto"/>
      </w:pPr>
      <w:r>
        <w:rPr>
          <w:rFonts w:ascii="宋体" w:hAnsi="宋体" w:eastAsia="宋体" w:cs="宋体"/>
          <w:color w:val="000"/>
          <w:sz w:val="28"/>
          <w:szCs w:val="28"/>
        </w:rPr>
        <w:t xml:space="preserve">因此，从这个角度来考虑推行减税政策，至少会遇到以下几个问题：一是税收收入的降低意味着财政收入的减少，这不仅存在经济风险还蕴含着相应的政治风险。显然，减税存在着较大的阻力，虽然广大投资家期望政府能够削减部分税收，但事实上，投资需求的增长在目前看来取决于投资者情绪、经济景气指数和市场进入门槛的高低三大因素，减税直正与投资需求的增长关联程度不高；二是通过减税来扩大内需，在我国缺乏实践环境，西方国家通过低税政策可以鼓励勤奋工作、提高税后收益水平产出规模和企业自身的积累率，进而达到带动经济增长的目标，但在我国处于转轨时期推行减税政策，“储蓄—投资—产出”循环流势必会受到险碍，并不一定会给经济增长带来多大的刺激（这从我国降息与储蓄存款的增长关系可以得到进一步证实）。</w:t>
      </w:r>
    </w:p>
    <w:p>
      <w:pPr>
        <w:ind w:left="0" w:right="0" w:firstLine="560"/>
        <w:spacing w:before="450" w:after="450" w:line="312" w:lineRule="auto"/>
      </w:pPr>
      <w:r>
        <w:rPr>
          <w:rFonts w:ascii="宋体" w:hAnsi="宋体" w:eastAsia="宋体" w:cs="宋体"/>
          <w:color w:val="000"/>
          <w:sz w:val="28"/>
          <w:szCs w:val="28"/>
        </w:rPr>
        <w:t xml:space="preserve">三是事实上，我国一直以来对企业都实行了特殊的税收优惠政策，只是未能冠以“减税”二字，而是以“税式支出”的方式存在。从1994年以来，特别是在实施积极财政政策以后，政府已经在很多领域相机实行了力度很大的税收激励政策。</w:t>
      </w:r>
    </w:p>
    <w:p>
      <w:pPr>
        <w:ind w:left="0" w:right="0" w:firstLine="560"/>
        <w:spacing w:before="450" w:after="450" w:line="312" w:lineRule="auto"/>
      </w:pPr>
      <w:r>
        <w:rPr>
          <w:rFonts w:ascii="宋体" w:hAnsi="宋体" w:eastAsia="宋体" w:cs="宋体"/>
          <w:color w:val="000"/>
          <w:sz w:val="28"/>
          <w:szCs w:val="28"/>
        </w:rPr>
        <w:t xml:space="preserve">例如，暂停固定资产投资方向调节税的征收；允许企业用于技术改造，国产设备投资额的40%抵免企业所得税；对高科技企业、集成电路企业实行特殊的广告业务费用扣除法；并与此同时，结合西部大开发战略的推出，在支持农业、环保、基础设施等方面也出台了一系列优惠政策。综合上述分析，答案我们不言自明，税收的超常增长实在不能成为减税的理由。</w:t>
      </w:r>
    </w:p>
    <w:p>
      <w:pPr>
        <w:ind w:left="0" w:right="0" w:firstLine="560"/>
        <w:spacing w:before="450" w:after="450" w:line="312" w:lineRule="auto"/>
      </w:pPr>
      <w:r>
        <w:rPr>
          <w:rFonts w:ascii="宋体" w:hAnsi="宋体" w:eastAsia="宋体" w:cs="宋体"/>
          <w:color w:val="000"/>
          <w:sz w:val="28"/>
          <w:szCs w:val="28"/>
        </w:rPr>
        <w:t xml:space="preserve">二、从当前政府的事权看减税</w:t>
      </w:r>
    </w:p>
    <w:p>
      <w:pPr>
        <w:ind w:left="0" w:right="0" w:firstLine="560"/>
        <w:spacing w:before="450" w:after="450" w:line="312" w:lineRule="auto"/>
      </w:pPr>
      <w:r>
        <w:rPr>
          <w:rFonts w:ascii="宋体" w:hAnsi="宋体" w:eastAsia="宋体" w:cs="宋体"/>
          <w:color w:val="000"/>
          <w:sz w:val="28"/>
          <w:szCs w:val="28"/>
        </w:rPr>
        <w:t xml:space="preserve">目前，我国已是WTO的正式成员，应该按照国际惯例参与国际竞争，融入到全球经济之中去。我国税收制度的主要功能之一就是帮助企业在资源配置全球化的过程中，在整个世界经济做大做强的过程中间切到其应有的份额，简而言之，其主要功能是帮助企业提高核心竞争力。</w:t>
      </w:r>
    </w:p>
    <w:p>
      <w:pPr>
        <w:ind w:left="0" w:right="0" w:firstLine="560"/>
        <w:spacing w:before="450" w:after="450" w:line="312" w:lineRule="auto"/>
      </w:pPr>
      <w:r>
        <w:rPr>
          <w:rFonts w:ascii="宋体" w:hAnsi="宋体" w:eastAsia="宋体" w:cs="宋体"/>
          <w:color w:val="000"/>
          <w:sz w:val="28"/>
          <w:szCs w:val="28"/>
        </w:rPr>
        <w:t xml:space="preserve">政府可以通过税式支出和直接的财政支出两种方式来达到目的，但无论是那一种都需要政府财权的支持。</w:t>
      </w:r>
    </w:p>
    <w:p>
      <w:pPr>
        <w:ind w:left="0" w:right="0" w:firstLine="560"/>
        <w:spacing w:before="450" w:after="450" w:line="312" w:lineRule="auto"/>
      </w:pPr>
      <w:r>
        <w:rPr>
          <w:rFonts w:ascii="宋体" w:hAnsi="宋体" w:eastAsia="宋体" w:cs="宋体"/>
          <w:color w:val="000"/>
          <w:sz w:val="28"/>
          <w:szCs w:val="28"/>
        </w:rPr>
        <w:t xml:space="preserve">三、从经济运行环境看减税</w:t>
      </w:r>
    </w:p>
    <w:p>
      <w:pPr>
        <w:ind w:left="0" w:right="0" w:firstLine="560"/>
        <w:spacing w:before="450" w:after="450" w:line="312" w:lineRule="auto"/>
      </w:pPr>
      <w:r>
        <w:rPr>
          <w:rFonts w:ascii="宋体" w:hAnsi="宋体" w:eastAsia="宋体" w:cs="宋体"/>
          <w:color w:val="000"/>
          <w:sz w:val="28"/>
          <w:szCs w:val="28"/>
        </w:rPr>
        <w:t xml:space="preserve">四、从税负看减税 税与非税的地位几乎平起平坐，这在任何一国都是少见的。因此笔者认为“减”与“不减”不是必须解决的问题，目前要解决的问题是规范税种、优化税制，归并取消一切不合理收费，降低纳税人“费负”，使企业朝着政府调控的方向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2026-04-29T08:07:42+08:00</dcterms:created>
  <dcterms:modified xsi:type="dcterms:W3CDTF">2026-04-29T08:07:42+08:00</dcterms:modified>
</cp:coreProperties>
</file>

<file path=docProps/custom.xml><?xml version="1.0" encoding="utf-8"?>
<Properties xmlns="http://schemas.openxmlformats.org/officeDocument/2006/custom-properties" xmlns:vt="http://schemas.openxmlformats.org/officeDocument/2006/docPropsVTypes"/>
</file>