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财政运行机制与金融风险探析</w:t>
      </w:r>
      <w:bookmarkEnd w:id="1"/>
    </w:p>
    <w:p>
      <w:pPr>
        <w:jc w:val="center"/>
        <w:spacing w:before="0" w:after="450"/>
      </w:pPr>
      <w:r>
        <w:rPr>
          <w:rFonts w:ascii="Arial" w:hAnsi="Arial" w:eastAsia="Arial" w:cs="Arial"/>
          <w:color w:val="999999"/>
          <w:sz w:val="20"/>
          <w:szCs w:val="20"/>
        </w:rPr>
        <w:t xml:space="preserve">来源：网络  作者：静默星光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 摘 要：财政运行机制的优劣对诱发与防范金融风险具有至关重要的作用。在中国转轨型经济体制下，财政风险与金融风险联动，为此，应该从健全财政体制与优化财税政策入手，化解与防范金融风险与金融危机。 关键词：财政运行机制；复合性金融风险；防范 九...</w:t>
      </w:r>
    </w:p>
    <w:p>
      <w:pPr>
        <w:ind w:left="0" w:right="0" w:firstLine="560"/>
        <w:spacing w:before="450" w:after="450" w:line="312" w:lineRule="auto"/>
      </w:pPr>
      <w:r>
        <w:rPr>
          <w:rFonts w:ascii="宋体" w:hAnsi="宋体" w:eastAsia="宋体" w:cs="宋体"/>
          <w:color w:val="000"/>
          <w:sz w:val="28"/>
          <w:szCs w:val="28"/>
        </w:rPr>
        <w:t xml:space="preserve">\" 摘 要：财政运行机制的优劣对诱发与防范金融风险具有至关重要的作用。在中国转轨型经济体制下，财政风险与金融风险联动，为此，应该从健全财政体制与优化财税政策入手，化解与防范金融风险与金融危机。</w:t>
      </w:r>
    </w:p>
    <w:p>
      <w:pPr>
        <w:ind w:left="0" w:right="0" w:firstLine="560"/>
        <w:spacing w:before="450" w:after="450" w:line="312" w:lineRule="auto"/>
      </w:pPr>
      <w:r>
        <w:rPr>
          <w:rFonts w:ascii="宋体" w:hAnsi="宋体" w:eastAsia="宋体" w:cs="宋体"/>
          <w:color w:val="000"/>
          <w:sz w:val="28"/>
          <w:szCs w:val="28"/>
        </w:rPr>
        <w:t xml:space="preserve">关键词：财政运行机制；复合性金融风险；防范</w:t>
      </w:r>
    </w:p>
    <w:p>
      <w:pPr>
        <w:ind w:left="0" w:right="0" w:firstLine="560"/>
        <w:spacing w:before="450" w:after="450" w:line="312" w:lineRule="auto"/>
      </w:pPr>
      <w:r>
        <w:rPr>
          <w:rFonts w:ascii="宋体" w:hAnsi="宋体" w:eastAsia="宋体" w:cs="宋体"/>
          <w:color w:val="000"/>
          <w:sz w:val="28"/>
          <w:szCs w:val="28"/>
        </w:rPr>
        <w:t xml:space="preserve">九十年代以来，世界上不少国家和地区都发生了金融危机，区域性的金融危机伴随着全球金融一体化的进程波及到全世界，其负面影响甚深。因此防范金融风险与金融危机已成为“跨世纪的经济难题”。当金融危机的风暴席卷东南亚各国之际，中国政府及时地采取了一系列措施，使中国经济幸免于难。但是我们必须看到未来发展中，全球性金融危机的负效应将进一步影响世界经济的发展；同时我国经济体制中的金融风险隐患并未彻底根除。因而从财政的角度进一步研究如何防范与化解金融风险具有重要的理论价值与实际意义。本文力图在理论方面阐述财政运行机制与金融风险的相关性，在实证方面剖析中国潜在财政金融风险的联动性，并提出防范金融风险的财政基本思路。</w:t>
      </w:r>
    </w:p>
    <w:p>
      <w:pPr>
        <w:ind w:left="0" w:right="0" w:firstLine="560"/>
        <w:spacing w:before="450" w:after="450" w:line="312" w:lineRule="auto"/>
      </w:pPr>
      <w:r>
        <w:rPr>
          <w:rFonts w:ascii="宋体" w:hAnsi="宋体" w:eastAsia="宋体" w:cs="宋体"/>
          <w:color w:val="000"/>
          <w:sz w:val="28"/>
          <w:szCs w:val="28"/>
        </w:rPr>
        <w:t xml:space="preserve">一、财政运行机制与金融风险的理论分析</w:t>
      </w:r>
    </w:p>
    <w:p>
      <w:pPr>
        <w:ind w:left="0" w:right="0" w:firstLine="560"/>
        <w:spacing w:before="450" w:after="450" w:line="312" w:lineRule="auto"/>
      </w:pPr>
      <w:r>
        <w:rPr>
          <w:rFonts w:ascii="宋体" w:hAnsi="宋体" w:eastAsia="宋体" w:cs="宋体"/>
          <w:color w:val="000"/>
          <w:sz w:val="28"/>
          <w:szCs w:val="28"/>
        </w:rPr>
        <w:t xml:space="preserve">从金融风险产生的原因来看，金融风险可分为微观层面的风险与宏观层面的风险。微观层面的金融风险是指金融机构在经营过程中，由于决策失误、经营管理不善、债务人违约以及其它一些经济原因所导致的金融风险。它表现为个别金融机构在营运过程中发生挤兑破产现象或企业资产及收入受到损失。宏观层面的金融风险则是指由于经济制度缺陷与宏观调控偏差所导致的金融风险。它是指整个金融体系面临的风险，具体表现为：金融资产价格的不正常波动；金融机构的挤兑；金融资产的沉淀和损失。金融风险积累到一定程度，是以一种极端的形式——金融危机表现出来的。这种极端的形式是指金融体系出现严重困难乃至崩溃，表现为所有的或绝大部分金融指标的急剧恶化，各种金融资产价格暴跌，金融机构陷入严重困难并大量破产，汇率急剧变动，股市暴涨暴跌以及恶性通货膨胀等突发事件，从而对实物经济的运行产生极其不利的影响。金融风险所导致的金融危机不仅威胁整个金融体系的生存和运作，而且还将使经济增长、价格、产量、就业及国际收支等宏观经济指标恶化，从而危及国民经济的安全运行。</w:t>
      </w:r>
    </w:p>
    <w:p>
      <w:pPr>
        <w:ind w:left="0" w:right="0" w:firstLine="560"/>
        <w:spacing w:before="450" w:after="450" w:line="312" w:lineRule="auto"/>
      </w:pPr>
      <w:r>
        <w:rPr>
          <w:rFonts w:ascii="宋体" w:hAnsi="宋体" w:eastAsia="宋体" w:cs="宋体"/>
          <w:color w:val="000"/>
          <w:sz w:val="28"/>
          <w:szCs w:val="28"/>
        </w:rPr>
        <w:t xml:space="preserve">财政运行机制是指各种财政构成要素之间的相互联系与相互作用，推动其运行的有机体。财政作为社会产品分配的主要杠杆，通过其运行机制将对金融状况产生至关重要的影响。</w:t>
      </w:r>
    </w:p>
    <w:p>
      <w:pPr>
        <w:ind w:left="0" w:right="0" w:firstLine="560"/>
        <w:spacing w:before="450" w:after="450" w:line="312" w:lineRule="auto"/>
      </w:pPr>
      <w:r>
        <w:rPr>
          <w:rFonts w:ascii="宋体" w:hAnsi="宋体" w:eastAsia="宋体" w:cs="宋体"/>
          <w:color w:val="000"/>
          <w:sz w:val="28"/>
          <w:szCs w:val="28"/>
        </w:rPr>
        <w:t xml:space="preserve">由上图可见，财政运行机制通过财政状况从两方面影响国家的金融状况：一方面财政运行机制将直接影响金融运行机制来诱发与化解金融风险；另一方面财政运行机制将通过国民经济运行来间接诱发与化解金融风险，因此财政运行机制的优劣对诱发与防范金融风险和金融危机具有至关重要的作用。</w:t>
      </w:r>
    </w:p>
    <w:p>
      <w:pPr>
        <w:ind w:left="0" w:right="0" w:firstLine="560"/>
        <w:spacing w:before="450" w:after="450" w:line="312" w:lineRule="auto"/>
      </w:pPr>
      <w:r>
        <w:rPr>
          <w:rFonts w:ascii="宋体" w:hAnsi="宋体" w:eastAsia="宋体" w:cs="宋体"/>
          <w:color w:val="000"/>
          <w:sz w:val="28"/>
          <w:szCs w:val="28"/>
        </w:rPr>
        <w:t xml:space="preserve">（一）财税体制与金融深化</w:t>
      </w:r>
    </w:p>
    <w:p>
      <w:pPr>
        <w:ind w:left="0" w:right="0" w:firstLine="560"/>
        <w:spacing w:before="450" w:after="450" w:line="312" w:lineRule="auto"/>
      </w:pPr>
      <w:r>
        <w:rPr>
          <w:rFonts w:ascii="宋体" w:hAnsi="宋体" w:eastAsia="宋体" w:cs="宋体"/>
          <w:color w:val="000"/>
          <w:sz w:val="28"/>
          <w:szCs w:val="28"/>
        </w:rPr>
        <w:t xml:space="preserve">美国著名经济学家麦金农（Ronald Mckimin）和爱德华。萧（Edward S.Shaw）以发展中国家为研究对象，集中研究货币金融与经济发展的内在关系， 于1973年分别提出了“金融压制论”和“金融深化论”，从而建立了一套比较适合发展中国家特征的货币金融理沦。</w:t>
      </w:r>
    </w:p>
    <w:p>
      <w:pPr>
        <w:ind w:left="0" w:right="0" w:firstLine="560"/>
        <w:spacing w:before="450" w:after="450" w:line="312" w:lineRule="auto"/>
      </w:pPr>
      <w:r>
        <w:rPr>
          <w:rFonts w:ascii="宋体" w:hAnsi="宋体" w:eastAsia="宋体" w:cs="宋体"/>
          <w:color w:val="000"/>
          <w:sz w:val="28"/>
          <w:szCs w:val="28"/>
        </w:rPr>
        <w:t xml:space="preserve">金融深化论的核心观点是：一个国家的金融体制与该国的经济发展之间存在着一种相互刺激和相互制约的关系。在政府放弃对金融体系和金融市场的过分干预，允许市场机制特别是利率机制自由运行的前提条件下，一方面健全的金融体系和活跃的金融市场能有效地动员社会闲散资金向生产性投资转化，并能引导资金流向高效益的部门和地区；另一方面，经济的蓬勃发展通过增加国民收入和提高各经济单位对金融服务的需求又刺激了金融的扩展，由此形成“金融——经济”发展相互促进的良性循环。</w:t>
      </w:r>
    </w:p>
    <w:p>
      <w:pPr>
        <w:ind w:left="0" w:right="0" w:firstLine="560"/>
        <w:spacing w:before="450" w:after="450" w:line="312" w:lineRule="auto"/>
      </w:pPr>
      <w:r>
        <w:rPr>
          <w:rFonts w:ascii="宋体" w:hAnsi="宋体" w:eastAsia="宋体" w:cs="宋体"/>
          <w:color w:val="000"/>
          <w:sz w:val="28"/>
          <w:szCs w:val="28"/>
        </w:rPr>
        <w:t xml:space="preserve">麦金农和萧认为，大多数发展中国家的实际状况正好与金融深化相反，在金融和经济发展之间存在一种恶性循环状态，这就称之为金融压制。金融压制主要表现为：一方面，金融机构高度国有化，金融市场不发达，在政府规定的低利率水平下，金融体制难以有效地吸收各种闲散资金。与此同时，由于资金使用成本极低（在通货膨胀时甚至为负数），形成旺盛的资金需求。在资金匮乏供不应求的情况下，金融体系只能在政府的控制下，以“配给”方式提供信贷，能够获得贷款的多数是享有特权的国营企业或与官方金融机构有特殊关系的其他企业，贷款不讲经济效益，这种资金集聚困难和使用浪费的状态严重阻碍了经济的发展。另一方面，呆滞的经济反过来又限制了资金的积累和对金融服务的需求，制约着金融业的扩展，形成金融与经济发展相互掣肘，双双落后的恶性循环。</w:t>
      </w:r>
    </w:p>
    <w:p>
      <w:pPr>
        <w:ind w:left="0" w:right="0" w:firstLine="560"/>
        <w:spacing w:before="450" w:after="450" w:line="312" w:lineRule="auto"/>
      </w:pPr>
      <w:r>
        <w:rPr>
          <w:rFonts w:ascii="宋体" w:hAnsi="宋体" w:eastAsia="宋体" w:cs="宋体"/>
          <w:color w:val="000"/>
          <w:sz w:val="28"/>
          <w:szCs w:val="28"/>
        </w:rPr>
        <w:t xml:space="preserve">虽然，“金融深化”与“金融压制”理论也存在主张完全取消政府对金融体系和金融市场干预的缺陷，但它毕竟为发展中国家探索金融改革，促进经济稳定发展提供了有价值的理论与政策思路。从财政税收的角度考察，这一理论至少给我们两点启示：一是健全的财税体制是缓解金融压制，促进金融深化的重要前提；二是良好的财税政策是防范金融风险，保持经济稳定发展的必要手段。</w:t>
      </w:r>
    </w:p>
    <w:p>
      <w:pPr>
        <w:ind w:left="0" w:right="0" w:firstLine="560"/>
        <w:spacing w:before="450" w:after="450" w:line="312" w:lineRule="auto"/>
      </w:pPr>
      <w:r>
        <w:rPr>
          <w:rFonts w:ascii="宋体" w:hAnsi="宋体" w:eastAsia="宋体" w:cs="宋体"/>
          <w:color w:val="000"/>
          <w:sz w:val="28"/>
          <w:szCs w:val="28"/>
        </w:rPr>
        <w:t xml:space="preserve">（二）财政风险与金融风险</w:t>
      </w:r>
    </w:p>
    <w:p>
      <w:pPr>
        <w:ind w:left="0" w:right="0" w:firstLine="560"/>
        <w:spacing w:before="450" w:after="450" w:line="312" w:lineRule="auto"/>
      </w:pPr>
      <w:r>
        <w:rPr>
          <w:rFonts w:ascii="宋体" w:hAnsi="宋体" w:eastAsia="宋体" w:cs="宋体"/>
          <w:color w:val="000"/>
          <w:sz w:val="28"/>
          <w:szCs w:val="28"/>
        </w:rPr>
        <w:t xml:space="preserve">财政风险是指由于经济活动中多方面的原因造成财政资金损失，以及财政不能提供必要的财力，致使国家机器不能正常运转的可能性。财政风险将导致经济的剧烈波动，甚至会危及国家政权稳定。</w:t>
      </w:r>
    </w:p>
    <w:p>
      <w:pPr>
        <w:ind w:left="0" w:right="0" w:firstLine="560"/>
        <w:spacing w:before="450" w:after="450" w:line="312" w:lineRule="auto"/>
      </w:pPr>
      <w:r>
        <w:rPr>
          <w:rFonts w:ascii="宋体" w:hAnsi="宋体" w:eastAsia="宋体" w:cs="宋体"/>
          <w:color w:val="000"/>
          <w:sz w:val="28"/>
          <w:szCs w:val="28"/>
        </w:rPr>
        <w:t xml:space="preserve">在市场经济条件下，尤其是在转轨型市场经济体制下（比如我国），财政与信贷的密切联系决定了财政风险与金融风险共存。从财政方面来分析，第一，中央银行代理财政金库，财政性存款是银行信贷资金的重要来源。因此财政性存款的规模会影响信贷平衡；第二，财政向银行发行债券会影响信贷资金的来源和运用，从而有可能影响信贷平衡。例如，1998年我国财政直接向银行发行了3700亿元国债，使财政资金与银行信贷资金密切关联，风险共担；第三，当国有企业亏损而财政无力及时足额进行弥补时，将影响到银行无法按时足额收回贷款，从而加剧银行的风险；第四，财政赤字将影响货币供应量，有可能导致信用膨胀，诱发金融风险。再从金融方面来分析，第一，银行税利是财政收入的重要来源，银行税利的变化将直接影响财政收入的规模。如果银行调整利率，变动利差，则不仅会影响银行的结益，而且还将影响财政收入与财政平衡；第二，国有银行的资本金要通过财政手段弥补在财政依靠发行债券补充银行资本金的条件下，如果财政不能按时还本付息，则财政必然承担风险，同样国有银行的这部分资本将成为虚假资本。此时，财政风险与金融风险共沉浮。第四，国有独资银行风险的最终承担者是国家财政。一但国有独资银行的的不良资产无法收回时，最终都要直接或间接地落在财政身上。</w:t>
      </w:r>
    </w:p>
    <w:p>
      <w:pPr>
        <w:ind w:left="0" w:right="0" w:firstLine="560"/>
        <w:spacing w:before="450" w:after="450" w:line="312" w:lineRule="auto"/>
      </w:pPr>
      <w:r>
        <w:rPr>
          <w:rFonts w:ascii="宋体" w:hAnsi="宋体" w:eastAsia="宋体" w:cs="宋体"/>
          <w:color w:val="000"/>
          <w:sz w:val="28"/>
          <w:szCs w:val="28"/>
        </w:rPr>
        <w:t xml:space="preserve">二、中国潜在财政金融风险联动性分析</w:t>
      </w:r>
    </w:p>
    <w:p>
      <w:pPr>
        <w:ind w:left="0" w:right="0" w:firstLine="560"/>
        <w:spacing w:before="450" w:after="450" w:line="312" w:lineRule="auto"/>
      </w:pPr>
      <w:r>
        <w:rPr>
          <w:rFonts w:ascii="宋体" w:hAnsi="宋体" w:eastAsia="宋体" w:cs="宋体"/>
          <w:color w:val="000"/>
          <w:sz w:val="28"/>
          <w:szCs w:val="28"/>
        </w:rPr>
        <w:t xml:space="preserve">金融风险是商品经济发展到一定阶段的产物，不同国家的金融风险各有其特殊性。从我国现状来分析，经济体制转轨中的多种矛盾的综合作用已加剧了潜在金融风险积聚，而且呈现出财政金融风险交织的特点。从诱发我国财政金融风险的\" 经济体制根源来分析，在经济转轨时期，主要的经济体制呈现出以下特征：</w:t>
      </w:r>
    </w:p>
    <w:p>
      <w:pPr>
        <w:ind w:left="0" w:right="0" w:firstLine="560"/>
        <w:spacing w:before="450" w:after="450" w:line="312" w:lineRule="auto"/>
      </w:pPr>
      <w:r>
        <w:rPr>
          <w:rFonts w:ascii="宋体" w:hAnsi="宋体" w:eastAsia="宋体" w:cs="宋体"/>
          <w:color w:val="000"/>
          <w:sz w:val="28"/>
          <w:szCs w:val="28"/>
        </w:rPr>
        <w:t xml:space="preserve">金融体制 在计划经济时期，中国人民银行的主要职能是发行货币，接受存款，并依照中央指令性计划提供国营企业贷款，实际上是财政的会计和出纳。随着改革开放的推进，1983年，中国人民银行改制为中央银行，但因商业银行不存在，所以也无从发挥中央银行的功能。1995年，全国人民代表大会先后通过了《中国人民银行法》与《商业银行法》。这两个法的颁布虽然为建立现代中央银行和商业银行提供了理论与法律依据，但其效果并未立即得到显现。目前国有专业银行虽然拥有一定的自主权，但仍受制于中央政府的政策指导和地方政府的干涉压力，因而它并不是真正意义上的、以市场法则为导向的商业银行。</w:t>
      </w:r>
    </w:p>
    <w:p>
      <w:pPr>
        <w:ind w:left="0" w:right="0" w:firstLine="560"/>
        <w:spacing w:before="450" w:after="450" w:line="312" w:lineRule="auto"/>
      </w:pPr>
      <w:r>
        <w:rPr>
          <w:rFonts w:ascii="宋体" w:hAnsi="宋体" w:eastAsia="宋体" w:cs="宋体"/>
          <w:color w:val="000"/>
          <w:sz w:val="28"/>
          <w:szCs w:val="28"/>
        </w:rPr>
        <w:t xml:space="preserve">从财政与金融的关系来分析，在财政方面，由于目前财政陷入入不敷出的困境，使财政在收入分配、资源配置和经济调控中的作用不断弱化，财政只得将缓解转轨时期各种经济利益摩擦的任务转移给金融部门；在金融方面，由于目前还未形成产权明晰、以市场法则为导向银行体制，因而财政就能通过国有银行与国有企业间的血缘纽带将财政的资金配给功能与社会保障替补功能转嫁于金融部门，其结果导致金融功能异化。在微观方面将导致银行信贷不良资产大量沉淀，银行效益下降甚至亏损，银行与企业均陷入债务陷阱之中，难以自拔；在宏观方面将导致通货膨胀，形成货币供给倒逼机制，从而诱发财政金融风险与危机。</w:t>
      </w:r>
    </w:p>
    <w:p>
      <w:pPr>
        <w:ind w:left="0" w:right="0" w:firstLine="560"/>
        <w:spacing w:before="450" w:after="450" w:line="312" w:lineRule="auto"/>
      </w:pPr>
      <w:r>
        <w:rPr>
          <w:rFonts w:ascii="宋体" w:hAnsi="宋体" w:eastAsia="宋体" w:cs="宋体"/>
          <w:color w:val="000"/>
          <w:sz w:val="28"/>
          <w:szCs w:val="28"/>
        </w:rPr>
        <w:t xml:space="preserve">融资体制 目前我国是国家垄断信用制度与银行主导型的融资制度。国家垄断信用制度的基本特点是信用集中于国家银行，间接融资必须在融资制度中占主导地位。我国的现实情况是，一方面由于资本市场不发达，居民的消费剩余存入银行，使国有银行成为主要的金融中介，间接融资制度进一步强化；另一方面，财政收入占国民收入比重逐年下降，政府为维持其投资主体的垄断地位，只能求助于银行。在通货膨胀率、国家投资高成本的情况下，必然造成银行的软资产与硬负债的高结构性风险，必然使企业的经营风险直接或间接转嫁于银行，使银行成为经济风险的焦点。</w:t>
      </w:r>
    </w:p>
    <w:p>
      <w:pPr>
        <w:ind w:left="0" w:right="0" w:firstLine="560"/>
        <w:spacing w:before="450" w:after="450" w:line="312" w:lineRule="auto"/>
      </w:pPr>
      <w:r>
        <w:rPr>
          <w:rFonts w:ascii="宋体" w:hAnsi="宋体" w:eastAsia="宋体" w:cs="宋体"/>
          <w:color w:val="000"/>
          <w:sz w:val="28"/>
          <w:szCs w:val="28"/>
        </w:rPr>
        <w:t xml:space="preserve">金融市场体制 中国目前金融市场不规范。从货币市场看，存在着一定规模的短期游资，据刘光弟先生估计其规模约为3000亿元，这笔游资和一些金融机构非法拆除的更大规模的资金一起曾严重地冲击了股票市场。从资本市场来看，国债市场曾爆发了最终导致闭市的“327国债风波”；股票市场的过度投机更明显。股票市场中资产的剧增和高额回报游资的迅猛流动一起所导致的金融风险可能因股市泡沫的最终破裂、拆借市场的无法出清和某一金融机构非法操作后巨大亏损无法弥补等形式而突然爆发。</w:t>
      </w:r>
    </w:p>
    <w:p>
      <w:pPr>
        <w:ind w:left="0" w:right="0" w:firstLine="560"/>
        <w:spacing w:before="450" w:after="450" w:line="312" w:lineRule="auto"/>
      </w:pPr>
      <w:r>
        <w:rPr>
          <w:rFonts w:ascii="宋体" w:hAnsi="宋体" w:eastAsia="宋体" w:cs="宋体"/>
          <w:color w:val="000"/>
          <w:sz w:val="28"/>
          <w:szCs w:val="28"/>
        </w:rPr>
        <w:t xml:space="preserve">正是由于转轨型经济体制的种种偏差导致我国目前的财政金融形势已不是一般的金融风险问题，而是潜伏着严重的财政金融危机。正如世界银行的研究报告指出，中国目前的财政风险（他们认为金融风险属于财政风险的范畴），包括银行不良资产问题、养老金债务问题、对外债务问题、政府债务问题、国有企业亏损及其资本金补助问题、中小金融机构破产倒闭问题以及对科学、教育、环保增长比率的承诺问题。①</w:t>
      </w:r>
    </w:p>
    <w:p>
      <w:pPr>
        <w:ind w:left="0" w:right="0" w:firstLine="560"/>
        <w:spacing w:before="450" w:after="450" w:line="312" w:lineRule="auto"/>
      </w:pPr>
      <w:r>
        <w:rPr>
          <w:rFonts w:ascii="宋体" w:hAnsi="宋体" w:eastAsia="宋体" w:cs="宋体"/>
          <w:color w:val="000"/>
          <w:sz w:val="28"/>
          <w:szCs w:val="28"/>
        </w:rPr>
        <w:t xml:space="preserve">通过以上分析，可以得出一个结论：中国金融风险的产生不能简单地归结为西方银行称作为“流动性短缺”的问题，而是有着深层次的历史原因与体制原因。中国的潜在金融风险已不是单纯的金融问题，而是财政与金融问题相互渗透、相互影响而引发的联动性财政金融风险与危机。因此，我们不能片面地仅从金融的角度寻求防范金融风险的对策，而应该联系财政因素进行综合考察，探明导致我国潜在财政金融危机的成团，才能寻求根治的良策。</w:t>
      </w:r>
    </w:p>
    <w:p>
      <w:pPr>
        <w:ind w:left="0" w:right="0" w:firstLine="560"/>
        <w:spacing w:before="450" w:after="450" w:line="312" w:lineRule="auto"/>
      </w:pPr>
      <w:r>
        <w:rPr>
          <w:rFonts w:ascii="宋体" w:hAnsi="宋体" w:eastAsia="宋体" w:cs="宋体"/>
          <w:color w:val="000"/>
          <w:sz w:val="28"/>
          <w:szCs w:val="28"/>
        </w:rPr>
        <w:t xml:space="preserve">三、防范中国金融风险的财政基本思路</w:t>
      </w:r>
    </w:p>
    <w:p>
      <w:pPr>
        <w:ind w:left="0" w:right="0" w:firstLine="560"/>
        <w:spacing w:before="450" w:after="450" w:line="312" w:lineRule="auto"/>
      </w:pPr>
      <w:r>
        <w:rPr>
          <w:rFonts w:ascii="宋体" w:hAnsi="宋体" w:eastAsia="宋体" w:cs="宋体"/>
          <w:color w:val="000"/>
          <w:sz w:val="28"/>
          <w:szCs w:val="28"/>
        </w:rPr>
        <w:t xml:space="preserve">（一）体制选择：构建双元财政体制模式</w:t>
      </w:r>
    </w:p>
    <w:p>
      <w:pPr>
        <w:ind w:left="0" w:right="0" w:firstLine="560"/>
        <w:spacing w:before="450" w:after="450" w:line="312" w:lineRule="auto"/>
      </w:pPr>
      <w:r>
        <w:rPr>
          <w:rFonts w:ascii="宋体" w:hAnsi="宋体" w:eastAsia="宋体" w:cs="宋体"/>
          <w:color w:val="000"/>
          <w:sz w:val="28"/>
          <w:szCs w:val="28"/>
        </w:rPr>
        <w:t xml:space="preserve">双元财政体制模式是指公共财政与国有资产财政既相对独立，又相对统一的财政体制模式（见下图）。</w:t>
      </w:r>
    </w:p>
    <w:p>
      <w:pPr>
        <w:ind w:left="0" w:right="0" w:firstLine="560"/>
        <w:spacing w:before="450" w:after="450" w:line="312" w:lineRule="auto"/>
      </w:pPr>
      <w:r>
        <w:rPr>
          <w:rFonts w:ascii="宋体" w:hAnsi="宋体" w:eastAsia="宋体" w:cs="宋体"/>
          <w:color w:val="000"/>
          <w:sz w:val="28"/>
          <w:szCs w:val="28"/>
        </w:rPr>
        <w:t xml:space="preserve">相对独立而统一的公开财政和国有资产财政共同构成了社会主义市场经济条件下的双元财政体制模式：公共财政使我国政府作为社会管理者为市场提供公共服务，弥补市场失效，确保市场有效运行；国有资产财政使我国政府作为资产所有者直接进入市场，开展盈利活动，以保证国有经济（国有企业与国有商业银行）在市场竞争中发展壮大。反之，如果\" 继续把公共财政与国有资产财政这两种不同性质的收支混淆于财政单一体中，其结果将非盈利性的财政行为介入市场活动，盈利性的财政行为介入非市场活动，①从而造成财政“越位”与“缺位”并存，扰乱了各种经济关系与市场经济的正常运行，诱发财政金融风险和危机。因此，优化财政金融风险的关键是构建双元财政体制模式。从我国现行的国有资产管理体制来看， 目前是财政部管资产、经贸委管企业、人事部管干部，这种多头管理有一定的弊端。对此，中央决定成立中央企业工委，由中央企业工委监管国有资产。无论国有资产管理体制与管理形式如何变化，国有资产的投资与风险总是与国家财政息息相关。因此，我们应该按照国家所有，分级管理，授权经营，分工监督的原则，建立国有资产管理、监督、营运体系，使国有企业经营者既要享有经营利益，又要承担管理责任和经营风险，以割断国有企业风险向财政转嫁的传导机制。</w:t>
      </w:r>
    </w:p>
    <w:p>
      <w:pPr>
        <w:ind w:left="0" w:right="0" w:firstLine="560"/>
        <w:spacing w:before="450" w:after="450" w:line="312" w:lineRule="auto"/>
      </w:pPr>
      <w:r>
        <w:rPr>
          <w:rFonts w:ascii="宋体" w:hAnsi="宋体" w:eastAsia="宋体" w:cs="宋体"/>
          <w:color w:val="000"/>
          <w:sz w:val="28"/>
          <w:szCs w:val="28"/>
        </w:rPr>
        <w:t xml:space="preserve">（二）政策选择：实施积极稳健的财政政策</w:t>
      </w:r>
    </w:p>
    <w:p>
      <w:pPr>
        <w:ind w:left="0" w:right="0" w:firstLine="560"/>
        <w:spacing w:before="450" w:after="450" w:line="312" w:lineRule="auto"/>
      </w:pPr>
      <w:r>
        <w:rPr>
          <w:rFonts w:ascii="宋体" w:hAnsi="宋体" w:eastAsia="宋体" w:cs="宋体"/>
          <w:color w:val="000"/>
          <w:sz w:val="28"/>
          <w:szCs w:val="28"/>
        </w:rPr>
        <w:t xml:space="preserve">经过二十年的改革开放，我国经济正在经历着历史性的转折。近几年来，尤其是在受东南亚金融危机影响之后，我国经济增长速度逐步回落，几十年供给不足和需求过旺转向了供给过剩和需求不足，经济运行进入了低谷时期。这种通货紧缩状况进一步加重了银行与企业之间债务关系的恶化，加剧了金融风险的积聚。为此，我国政府采取了扩大内需的积极财政政策，其主要内容是增加财政支出，拉动经济持续增长。</w:t>
      </w:r>
    </w:p>
    <w:p>
      <w:pPr>
        <w:ind w:left="0" w:right="0" w:firstLine="560"/>
        <w:spacing w:before="450" w:after="450" w:line="312" w:lineRule="auto"/>
      </w:pPr>
      <w:r>
        <w:rPr>
          <w:rFonts w:ascii="宋体" w:hAnsi="宋体" w:eastAsia="宋体" w:cs="宋体"/>
          <w:color w:val="000"/>
          <w:sz w:val="28"/>
          <w:szCs w:val="28"/>
        </w:rPr>
        <w:t xml:space="preserve">西方财政理论认为，当经济运行处于偏冷的时期，一般可以采取较宽松的扩张型财政政策，如减税、增加支出、扩大国债数量和加大财政赤字等手段，以此来增强企业和个人的可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2026-10-20T13:03:07+08:00</dcterms:created>
  <dcterms:modified xsi:type="dcterms:W3CDTF">2026-10-20T13:03:07+08:00</dcterms:modified>
</cp:coreProperties>
</file>

<file path=docProps/custom.xml><?xml version="1.0" encoding="utf-8"?>
<Properties xmlns="http://schemas.openxmlformats.org/officeDocument/2006/custom-properties" xmlns:vt="http://schemas.openxmlformats.org/officeDocument/2006/docPropsVTypes"/>
</file>