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尿液干化学分析仪检测结果影响因素探讨</w:t>
      </w:r>
      <w:bookmarkEnd w:id="1"/>
    </w:p>
    <w:p>
      <w:pPr>
        <w:jc w:val="center"/>
        <w:spacing w:before="0" w:after="450"/>
      </w:pPr>
      <w:r>
        <w:rPr>
          <w:rFonts w:ascii="Arial" w:hAnsi="Arial" w:eastAsia="Arial" w:cs="Arial"/>
          <w:color w:val="999999"/>
          <w:sz w:val="20"/>
          <w:szCs w:val="20"/>
        </w:rPr>
        <w:t xml:space="preserve">来源：网络  作者：梦回唐朝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gt;摘要：随着医学科学的飞速发展，检验技术的创新，尿液干化学分析仪以其使用简便、怏捷、准确性好等优点在全国各大中小医院普遍使用，尿液分析由常规手工操作法进入自动分析仪器时代，极大地提高了工作效率，其检验灵敏性和准确性较高，检测的参数较多，检...</w:t>
      </w:r>
    </w:p>
    <w:p>
      <w:pPr>
        <w:ind w:left="0" w:right="0" w:firstLine="560"/>
        <w:spacing w:before="450" w:after="450" w:line="312" w:lineRule="auto"/>
      </w:pPr>
      <w:r>
        <w:rPr>
          <w:rFonts w:ascii="宋体" w:hAnsi="宋体" w:eastAsia="宋体" w:cs="宋体"/>
          <w:color w:val="000"/>
          <w:sz w:val="28"/>
          <w:szCs w:val="28"/>
        </w:rPr>
        <w:t xml:space="preserve">&gt;摘要：随着医学科学的飞速发展，检验技术的创新，尿液干化学分析仪以其使用简便、怏捷、准确性好等优点在全国各大中小医院普遍使用，尿液分析由常规手工操作法进入自动分析仪器时代，极大地提高了工作效率，其检验灵敏性和准确性较高，检测的参数较多，检测速度较快，临床应用也越来越普及。尿液分析对肾脏疾病，泌尿系统相关疾病的定位诊断，鉴别诊断及预后判断具有重要的临床意义，因此被称为体外肾活检 [1]。但尿液干化学分析仪检测易受到仪器的稳定性、灵敏度及试纸条质量等因素的影响。尿液分析作为三大常规检验项目之一，广泛应用于临床，对泌尿系统疾病、肝脏疾病、代谢性疾病的诊断、治疗及疗效监测有重要的价值，为临床提供许多有价值的诊断信息。虽然尿检取样比较容易，所用检验设备比较简单，但由于受到仪器、试剂等方法、原理及灵敏度影响，加之标本的留取、收集、预处理等诸多环节难以控制，不可避免地存在着假性结果。须引起我们的高度重视。</w:t>
      </w:r>
    </w:p>
    <w:p>
      <w:pPr>
        <w:ind w:left="0" w:right="0" w:firstLine="560"/>
        <w:spacing w:before="450" w:after="450" w:line="312" w:lineRule="auto"/>
      </w:pPr>
      <w:r>
        <w:rPr>
          <w:rFonts w:ascii="宋体" w:hAnsi="宋体" w:eastAsia="宋体" w:cs="宋体"/>
          <w:color w:val="000"/>
          <w:sz w:val="28"/>
          <w:szCs w:val="28"/>
        </w:rPr>
        <w:t xml:space="preserve">&gt; 关键词：尿液干化学分析仪;检测;影响因素</w:t>
      </w:r>
    </w:p>
    <w:p>
      <w:pPr>
        <w:ind w:left="0" w:right="0" w:firstLine="560"/>
        <w:spacing w:before="450" w:after="450" w:line="312" w:lineRule="auto"/>
      </w:pPr>
      <w:r>
        <w:rPr>
          <w:rFonts w:ascii="宋体" w:hAnsi="宋体" w:eastAsia="宋体" w:cs="宋体"/>
          <w:color w:val="000"/>
          <w:sz w:val="28"/>
          <w:szCs w:val="28"/>
        </w:rPr>
        <w:t xml:space="preserve">&gt; 1 检验前标本采集的影响因素</w:t>
      </w:r>
    </w:p>
    <w:p>
      <w:pPr>
        <w:ind w:left="0" w:right="0" w:firstLine="560"/>
        <w:spacing w:before="450" w:after="450" w:line="312" w:lineRule="auto"/>
      </w:pPr>
      <w:r>
        <w:rPr>
          <w:rFonts w:ascii="宋体" w:hAnsi="宋体" w:eastAsia="宋体" w:cs="宋体"/>
          <w:color w:val="000"/>
          <w:sz w:val="28"/>
          <w:szCs w:val="28"/>
        </w:rPr>
        <w:t xml:space="preserve">1.1 标本的采集、收集</w:t>
      </w:r>
    </w:p>
    <w:p>
      <w:pPr>
        <w:ind w:left="0" w:right="0" w:firstLine="560"/>
        <w:spacing w:before="450" w:after="450" w:line="312" w:lineRule="auto"/>
      </w:pPr>
      <w:r>
        <w:rPr>
          <w:rFonts w:ascii="宋体" w:hAnsi="宋体" w:eastAsia="宋体" w:cs="宋体"/>
          <w:color w:val="000"/>
          <w:sz w:val="28"/>
          <w:szCs w:val="28"/>
        </w:rPr>
        <w:t xml:space="preserve">负责标本收集的实验室工作人员、医生和护士需对患者留尿进行指导，务必使尿道口保持清洁。收集和运送尿液的容器应干净、防漏，并由透明且不与尿液成分发生反应的惰性材料制成，容器及其密封装置不带干扰物质，用于标本收集和运送的容器不可重复使用。尿标本须在2 h内及时送检，以免发生细菌繁殖、蛋白变性、细胞溶解以及尿胆原等物质因光照分解或氧化而减少等。收集时段尿时，应告知患者时间段的起点和终点，起始时先排空膀胱，三杯试验留尿时间要分段明确，做好标记。随机尿液标本的留取无特殊时间规定，但必须在标本容器上注明留取时间，患者必须有足够的尿量，根据多年的工作经验，尿量最好50 ml，最少不得低于15 ml，适用于门诊或急诊患者。住院患者尿常规最好留取清晨第一次尿，即晨尿，也可把在上午7时～8时留取的尿液作为第二次晨尿，适用于可疑或已知泌尿系统疾病的动态观察及早期妊娠实验等[2]。午餐后2 h收集的尿液，即餐后尿，对病理性糖尿和蛋白尿的检出更敏感，适用于尿糖、尿蛋白、尿胆原等检查。</w:t>
      </w:r>
    </w:p>
    <w:p>
      <w:pPr>
        <w:ind w:left="0" w:right="0" w:firstLine="560"/>
        <w:spacing w:before="450" w:after="450" w:line="312" w:lineRule="auto"/>
      </w:pPr>
      <w:r>
        <w:rPr>
          <w:rFonts w:ascii="宋体" w:hAnsi="宋体" w:eastAsia="宋体" w:cs="宋体"/>
          <w:color w:val="000"/>
          <w:sz w:val="28"/>
          <w:szCs w:val="28"/>
        </w:rPr>
        <w:t xml:space="preserve">1.2 标本的保存、运送</w:t>
      </w:r>
    </w:p>
    <w:p>
      <w:pPr>
        <w:ind w:left="0" w:right="0" w:firstLine="560"/>
        <w:spacing w:before="450" w:after="450" w:line="312" w:lineRule="auto"/>
      </w:pPr>
      <w:r>
        <w:rPr>
          <w:rFonts w:ascii="宋体" w:hAnsi="宋体" w:eastAsia="宋体" w:cs="宋体"/>
          <w:color w:val="000"/>
          <w:sz w:val="28"/>
          <w:szCs w:val="28"/>
        </w:rPr>
        <w:t xml:space="preserve">检测的标本应新鲜，不需防腐剂，尽可能在2h内完成。如果标本收集后2 h内无法完成分析，可2 ℃～8 ℃冰箱冷藏，6 h之内完成检测，在尿标本中加适量防腐剂，根据不同的检查目的的选用不同类型的防腐剂(目前大多使用400 g/L的甲醛溶液，每升尿液加入5 ml。应注意甲醛过量时可与尿素产生沉淀物，干扰显微镜检查)。在工作中发现留取的尿液标本在25 ℃下，2 h后有时会出现改变，外观尿液颜色变深，透明度变混或尿气味带有氨味;化学成分出现葡萄糖，胆红素、尿胆原、维生素C下降，亚硝酸盐升高，pH与蛋白质升高或下降;镜检出现RBC、WBC管型下降，结晶或细菌升高。所以送检单上必须注明留尿时间、送检时间。</w:t>
      </w:r>
    </w:p>
    <w:p>
      <w:pPr>
        <w:ind w:left="0" w:right="0" w:firstLine="560"/>
        <w:spacing w:before="450" w:after="450" w:line="312" w:lineRule="auto"/>
      </w:pPr>
      <w:r>
        <w:rPr>
          <w:rFonts w:ascii="宋体" w:hAnsi="宋体" w:eastAsia="宋体" w:cs="宋体"/>
          <w:color w:val="000"/>
          <w:sz w:val="28"/>
          <w:szCs w:val="28"/>
        </w:rPr>
        <w:t xml:space="preserve">1.3 标本的标记与接受</w:t>
      </w:r>
    </w:p>
    <w:p>
      <w:pPr>
        <w:ind w:left="0" w:right="0" w:firstLine="560"/>
        <w:spacing w:before="450" w:after="450" w:line="312" w:lineRule="auto"/>
      </w:pPr>
      <w:r>
        <w:rPr>
          <w:rFonts w:ascii="宋体" w:hAnsi="宋体" w:eastAsia="宋体" w:cs="宋体"/>
          <w:color w:val="000"/>
          <w:sz w:val="28"/>
          <w:szCs w:val="28"/>
        </w:rPr>
        <w:t xml:space="preserve">标本的容器必须有标记，包括：患者姓名、特定编码(或住院患者的病区、床号)、标本收集时间。条码应贴在其盖上。工作人员在接收标本时，必须检查标本容器是否符合要求，标记 内容 与医生所填写申请单是否一致;从留尿到接收标本的时间是否过长;标本中是否被污染;尿标本量应15 ml，在特殊病例(如小儿、烧伤、肾衰无尿期)不可能达到此要求时，应在检验报告单上注明收到的尿量。</w:t>
      </w:r>
    </w:p>
    <w:p>
      <w:pPr>
        <w:ind w:left="0" w:right="0" w:firstLine="560"/>
        <w:spacing w:before="450" w:after="450" w:line="312" w:lineRule="auto"/>
      </w:pPr>
      <w:r>
        <w:rPr>
          <w:rFonts w:ascii="宋体" w:hAnsi="宋体" w:eastAsia="宋体" w:cs="宋体"/>
          <w:color w:val="000"/>
          <w:sz w:val="28"/>
          <w:szCs w:val="28"/>
        </w:rPr>
        <w:t xml:space="preserve">&gt; 2 干化学试纸条影响因素</w:t>
      </w:r>
    </w:p>
    <w:p>
      <w:pPr>
        <w:ind w:left="0" w:right="0" w:firstLine="560"/>
        <w:spacing w:before="450" w:after="450" w:line="312" w:lineRule="auto"/>
      </w:pPr>
      <w:r>
        <w:rPr>
          <w:rFonts w:ascii="宋体" w:hAnsi="宋体" w:eastAsia="宋体" w:cs="宋体"/>
          <w:color w:val="000"/>
          <w:sz w:val="28"/>
          <w:szCs w:val="28"/>
        </w:rPr>
        <w:t xml:space="preserve">尿液分析中使用的仪器和材料主要是尿液分析仪和尿试条，二者的使用、质量以及尿试条的 方法学在尿液分析中很重要。尿试条的正确使用也至关重要，影响尿试条的因素很多，为了确保尿液分析的结果可靠性、准确性，在使用时应注意以下问题 。</w:t>
      </w:r>
    </w:p>
    <w:p>
      <w:pPr>
        <w:ind w:left="0" w:right="0" w:firstLine="560"/>
        <w:spacing w:before="450" w:after="450" w:line="312" w:lineRule="auto"/>
      </w:pPr>
      <w:r>
        <w:rPr>
          <w:rFonts w:ascii="宋体" w:hAnsi="宋体" w:eastAsia="宋体" w:cs="宋体"/>
          <w:color w:val="000"/>
          <w:sz w:val="28"/>
          <w:szCs w:val="28"/>
        </w:rPr>
        <w:t xml:space="preserve">2.1 尿液试纸条正确应用</w:t>
      </w:r>
    </w:p>
    <w:p>
      <w:pPr>
        <w:ind w:left="0" w:right="0" w:firstLine="560"/>
        <w:spacing w:before="450" w:after="450" w:line="312" w:lineRule="auto"/>
      </w:pPr>
      <w:r>
        <w:rPr>
          <w:rFonts w:ascii="宋体" w:hAnsi="宋体" w:eastAsia="宋体" w:cs="宋体"/>
          <w:color w:val="000"/>
          <w:sz w:val="28"/>
          <w:szCs w:val="28"/>
        </w:rPr>
        <w:t xml:space="preserve">不可使用已过有效期的试带条;应将试带条保存在生产厂家提供的容器中，不可更换保存容器;不可将试带条贮存在阳光直射或潮湿的地方;贮存试带条的容器应密封，保存温度应遵循厂家建议;每次从装试带条的容器中取出少量的试带条，取出后立即盖好容器;未用完的试带条不可再放回容器中，不同容器中的试带条不可混用，不可触摸试带条上的化学反应膜块。</w:t>
      </w:r>
    </w:p>
    <w:p>
      <w:pPr>
        <w:ind w:left="0" w:right="0" w:firstLine="560"/>
        <w:spacing w:before="450" w:after="450" w:line="312" w:lineRule="auto"/>
      </w:pPr>
      <w:r>
        <w:rPr>
          <w:rFonts w:ascii="宋体" w:hAnsi="宋体" w:eastAsia="宋体" w:cs="宋体"/>
          <w:color w:val="000"/>
          <w:sz w:val="28"/>
          <w:szCs w:val="28"/>
        </w:rPr>
        <w:t xml:space="preserve">2.2 室内质控</w:t>
      </w:r>
    </w:p>
    <w:p>
      <w:pPr>
        <w:ind w:left="0" w:right="0" w:firstLine="560"/>
        <w:spacing w:before="450" w:after="450" w:line="312" w:lineRule="auto"/>
      </w:pPr>
      <w:r>
        <w:rPr>
          <w:rFonts w:ascii="宋体" w:hAnsi="宋体" w:eastAsia="宋体" w:cs="宋体"/>
          <w:color w:val="000"/>
          <w:sz w:val="28"/>
          <w:szCs w:val="28"/>
        </w:rPr>
        <w:t xml:space="preserve">尿液分析仪和尿试条的质量问题也是影响尿液分析结果准确性的因素之一，每天在做尿液分析前，应做一次质控，同时使用高低值两种质控物应先对尿液分析仪和尿试条进行检测，以使二者的质量得到控制，再检测质控液看其值是否在可检测的范围内。每更换一批试带条，要对比两批试带条的质控结果，质控物的值应在所使用方法学的可检测的范围之内，才可对当天的结果作出以正确的分析。</w:t>
      </w:r>
    </w:p>
    <w:p>
      <w:pPr>
        <w:ind w:left="0" w:right="0" w:firstLine="560"/>
        <w:spacing w:before="450" w:after="450" w:line="312" w:lineRule="auto"/>
      </w:pPr>
      <w:r>
        <w:rPr>
          <w:rFonts w:ascii="宋体" w:hAnsi="宋体" w:eastAsia="宋体" w:cs="宋体"/>
          <w:color w:val="000"/>
          <w:sz w:val="28"/>
          <w:szCs w:val="28"/>
        </w:rPr>
        <w:t xml:space="preserve">&gt; 3 尿液检测结果的正确分析</w:t>
      </w:r>
    </w:p>
    <w:p>
      <w:pPr>
        <w:ind w:left="0" w:right="0" w:firstLine="560"/>
        <w:spacing w:before="450" w:after="450" w:line="312" w:lineRule="auto"/>
      </w:pPr>
      <w:r>
        <w:rPr>
          <w:rFonts w:ascii="宋体" w:hAnsi="宋体" w:eastAsia="宋体" w:cs="宋体"/>
          <w:color w:val="000"/>
          <w:sz w:val="28"/>
          <w:szCs w:val="28"/>
        </w:rPr>
        <w:t xml:space="preserve">尿液试纸条本身受方法学、干化学等多方面因素的影响 ，是造成尿液分析结果与实际临床不相符的主要原因。</w:t>
      </w:r>
    </w:p>
    <w:p>
      <w:pPr>
        <w:ind w:left="0" w:right="0" w:firstLine="560"/>
        <w:spacing w:before="450" w:after="450" w:line="312" w:lineRule="auto"/>
      </w:pPr>
      <w:r>
        <w:rPr>
          <w:rFonts w:ascii="宋体" w:hAnsi="宋体" w:eastAsia="宋体" w:cs="宋体"/>
          <w:color w:val="000"/>
          <w:sz w:val="28"/>
          <w:szCs w:val="28"/>
        </w:rPr>
        <w:t xml:space="preserve">3.1 尿液试纸条的专一性</w:t>
      </w:r>
    </w:p>
    <w:p>
      <w:pPr>
        <w:ind w:left="0" w:right="0" w:firstLine="560"/>
        <w:spacing w:before="450" w:after="450" w:line="312" w:lineRule="auto"/>
      </w:pPr>
      <w:r>
        <w:rPr>
          <w:rFonts w:ascii="宋体" w:hAnsi="宋体" w:eastAsia="宋体" w:cs="宋体"/>
          <w:color w:val="000"/>
          <w:sz w:val="28"/>
          <w:szCs w:val="28"/>
        </w:rPr>
        <w:t xml:space="preserve">与传统手工检测有不同之处，最常见的有以下特点：蛋白质膜块只对白蛋白敏感，对球蛋白不敏感，对本周蛋白不反应;葡萄糖膜块只对葡萄糖产生反应，对乳糖、半乳糖、果糖及蔗糖不反应;酮体膜块对乙酰乙酸最敏感、丙酮次之，对羟丁酸不反应;隐血膜块不但对完整和破损RBC均有反应，而且对游离Hb和肌红蛋白也反应;白细胞膜块只对中性粒细胞有反应，而对淋巴细胞无反应;胆红素及尿胆原膜块灵敏度比Harrison手工法低得多;比密膜块只能反映尿中阳离子多少与比密计结果不一，对婴儿等低比密尿则不敏感[3]。</w:t>
      </w:r>
    </w:p>
    <w:p>
      <w:pPr>
        <w:ind w:left="0" w:right="0" w:firstLine="560"/>
        <w:spacing w:before="450" w:after="450" w:line="312" w:lineRule="auto"/>
      </w:pPr>
      <w:r>
        <w:rPr>
          <w:rFonts w:ascii="宋体" w:hAnsi="宋体" w:eastAsia="宋体" w:cs="宋体"/>
          <w:color w:val="000"/>
          <w:sz w:val="28"/>
          <w:szCs w:val="28"/>
        </w:rPr>
        <w:t xml:space="preserve">3.2干化学试纸条容易受药物及其他物质干扰，可造成一定的假阳性或假阴性。常见因素如下：</w:t>
      </w:r>
    </w:p>
    <w:p>
      <w:pPr>
        <w:ind w:left="0" w:right="0" w:firstLine="560"/>
        <w:spacing w:before="450" w:after="450" w:line="312" w:lineRule="auto"/>
      </w:pPr>
      <w:r>
        <w:rPr>
          <w:rFonts w:ascii="宋体" w:hAnsi="宋体" w:eastAsia="宋体" w:cs="宋体"/>
          <w:color w:val="000"/>
          <w:sz w:val="28"/>
          <w:szCs w:val="28"/>
        </w:rPr>
        <w:t xml:space="preserve">3.2.1 蛋白质测定的干扰因素</w:t>
      </w:r>
    </w:p>
    <w:p>
      <w:pPr>
        <w:ind w:left="0" w:right="0" w:firstLine="560"/>
        <w:spacing w:before="450" w:after="450" w:line="312" w:lineRule="auto"/>
      </w:pPr>
      <w:r>
        <w:rPr>
          <w:rFonts w:ascii="宋体" w:hAnsi="宋体" w:eastAsia="宋体" w:cs="宋体"/>
          <w:color w:val="000"/>
          <w:sz w:val="28"/>
          <w:szCs w:val="28"/>
        </w:rPr>
        <w:t xml:space="preserve">尿蛋白检测的常用方法是蛋白误差法，尿液pH 值对此法的影响很大，当尿液pH 8时，易出现假阳性，当pH3时，易出现假阴性。当尿液中含有大量无机盐结晶时，尿分析仪法会出现假阴性，本研究发现用磺基水杨酸法检测离后的尿液，可以避免结晶的干扰。患者服用奎宁，奎宁丁和嘧啶等药物引起的强碱尿(pH9)时、季胺盐可导致假阳性;本周氏蛋白、粘蛋白可导致假阴性[4]。另外临床上大剂量注射青霉素后尿液内青霉素对尿蛋白定性试验有不同程度的干扰作用，可造成假阴性或假阳性结果。</w:t>
      </w:r>
    </w:p>
    <w:p>
      <w:pPr>
        <w:ind w:left="0" w:right="0" w:firstLine="560"/>
        <w:spacing w:before="450" w:after="450" w:line="312" w:lineRule="auto"/>
      </w:pPr>
      <w:r>
        <w:rPr>
          <w:rFonts w:ascii="宋体" w:hAnsi="宋体" w:eastAsia="宋体" w:cs="宋体"/>
          <w:color w:val="000"/>
          <w:sz w:val="28"/>
          <w:szCs w:val="28"/>
        </w:rPr>
        <w:t xml:space="preserve">3.2.2 葡萄糖测定的干扰因素</w:t>
      </w:r>
    </w:p>
    <w:p>
      <w:pPr>
        <w:ind w:left="0" w:right="0" w:firstLine="560"/>
        <w:spacing w:before="450" w:after="450" w:line="312" w:lineRule="auto"/>
      </w:pPr>
      <w:r>
        <w:rPr>
          <w:rFonts w:ascii="宋体" w:hAnsi="宋体" w:eastAsia="宋体" w:cs="宋体"/>
          <w:color w:val="000"/>
          <w:sz w:val="28"/>
          <w:szCs w:val="28"/>
        </w:rPr>
        <w:t xml:space="preserve">双氧水可造成假阳性;维生素C(750 mg/dl)、乙酰乙酸(400 mg/dl)、大剂量青霉素、长期服用左旋多巴、高比重尿(1.020)可造成假阴性。</w:t>
      </w:r>
    </w:p>
    <w:p>
      <w:pPr>
        <w:ind w:left="0" w:right="0" w:firstLine="560"/>
        <w:spacing w:before="450" w:after="450" w:line="312" w:lineRule="auto"/>
      </w:pPr>
      <w:r>
        <w:rPr>
          <w:rFonts w:ascii="宋体" w:hAnsi="宋体" w:eastAsia="宋体" w:cs="宋体"/>
          <w:color w:val="000"/>
          <w:sz w:val="28"/>
          <w:szCs w:val="28"/>
        </w:rPr>
        <w:t xml:space="preserve">3.2.3 酮体测定的干扰因素</w:t>
      </w:r>
    </w:p>
    <w:p>
      <w:pPr>
        <w:ind w:left="0" w:right="0" w:firstLine="560"/>
        <w:spacing w:before="450" w:after="450" w:line="312" w:lineRule="auto"/>
      </w:pPr>
      <w:r>
        <w:rPr>
          <w:rFonts w:ascii="宋体" w:hAnsi="宋体" w:eastAsia="宋体" w:cs="宋体"/>
          <w:color w:val="000"/>
          <w:sz w:val="28"/>
          <w:szCs w:val="28"/>
        </w:rPr>
        <w:t xml:space="preserve">苯丙酮尿症、服用左旋多巴、头孢类抗生素、BSP等易造成假阳性。</w:t>
      </w:r>
    </w:p>
    <w:p>
      <w:pPr>
        <w:ind w:left="0" w:right="0" w:firstLine="560"/>
        <w:spacing w:before="450" w:after="450" w:line="312" w:lineRule="auto"/>
      </w:pPr>
      <w:r>
        <w:rPr>
          <w:rFonts w:ascii="宋体" w:hAnsi="宋体" w:eastAsia="宋体" w:cs="宋体"/>
          <w:color w:val="000"/>
          <w:sz w:val="28"/>
          <w:szCs w:val="28"/>
        </w:rPr>
        <w:t xml:space="preserve">3.2.4 潜血的干扰因素</w:t>
      </w:r>
    </w:p>
    <w:p>
      <w:pPr>
        <w:ind w:left="0" w:right="0" w:firstLine="560"/>
        <w:spacing w:before="450" w:after="450" w:line="312" w:lineRule="auto"/>
      </w:pPr>
      <w:r>
        <w:rPr>
          <w:rFonts w:ascii="宋体" w:hAnsi="宋体" w:eastAsia="宋体" w:cs="宋体"/>
          <w:color w:val="000"/>
          <w:sz w:val="28"/>
          <w:szCs w:val="28"/>
        </w:rPr>
        <w:t xml:space="preserve">BLD的检测是利用过氧化物酶的活性，氧化还原而显色的，而显微镜镜检必须有完整的红细胞，才能检测到。所以当尿液中的红细胞破裂时，尿液分析仪可以检测到尿液中的血红蛋白，这也给解释了为什么运动后体检会异常。研究还发现尿液污染后细菌能释放过氧化物酶等活性物质，也可能由于细菌代谢繁殖过程中合成了触酶，过氧化物酶而使检测结果出现假阳性[5]。漂白粉、双氧水、不耐热酶等易造成潜血的假阳性;另外尿中含有大量蛋白质、糖、维生素C0.1g/L、含有甲醛、亚硝酸盐等也可干扰造成假阴性。</w:t>
      </w:r>
    </w:p>
    <w:p>
      <w:pPr>
        <w:ind w:left="0" w:right="0" w:firstLine="560"/>
        <w:spacing w:before="450" w:after="450" w:line="312" w:lineRule="auto"/>
      </w:pPr>
      <w:r>
        <w:rPr>
          <w:rFonts w:ascii="宋体" w:hAnsi="宋体" w:eastAsia="宋体" w:cs="宋体"/>
          <w:color w:val="000"/>
          <w:sz w:val="28"/>
          <w:szCs w:val="28"/>
        </w:rPr>
        <w:t xml:space="preserve">3.2.5白细胞的干扰因素</w:t>
      </w:r>
    </w:p>
    <w:p>
      <w:pPr>
        <w:ind w:left="0" w:right="0" w:firstLine="560"/>
        <w:spacing w:before="450" w:after="450" w:line="312" w:lineRule="auto"/>
      </w:pPr>
      <w:r>
        <w:rPr>
          <w:rFonts w:ascii="宋体" w:hAnsi="宋体" w:eastAsia="宋体" w:cs="宋体"/>
          <w:color w:val="000"/>
          <w:sz w:val="28"/>
          <w:szCs w:val="28"/>
        </w:rPr>
        <w:t xml:space="preserve">尿液分析仪测定白细胞的原理是利用中性粒细胞中酯酶能将吲哚酚羟基酸酯转变为吲哚酚，后者与重氮盐形成紫色缩合物，其颜色深浅与尿中酯酶含量成正比，从而间接判断中性粒细胞数量。这只能测定胞质内含酯酶的粒细胞，而不能测定酯酶缺乏的淋巴细胞和单核细胞。当尿液中只有淋巴细胞或单核细胞时会漏诊，从而产生假阴性 ;如果新鲜尿液的中性粒细胞没有(或较少)释放酯酶，在短时间则不能快速水解吲哚酚酯，从而造成假阴性;急性尿路感染反复发作后可变为慢性，此时的尿液可能以淋巴细胞为主，也会导致白细胞检测假阴性而使检测率降低[6] 。另据资料显示尿液pH4.4、WBC10～25个，L、蛋白质5 g/L、糖30 g/L、高比重尿、维生素c、庆大霉素、先锋霉素、头孢氨苄、甲醛、高浓度草酸等也可使结果偏低或出现假阴性 ，而肌红蛋白尿、呋喃坦定、胆红素尿造成假阳性;庆大霉素、先锋霉素、造成假阴性[7]。</w:t>
      </w:r>
    </w:p>
    <w:p>
      <w:pPr>
        <w:ind w:left="0" w:right="0" w:firstLine="560"/>
        <w:spacing w:before="450" w:after="450" w:line="312" w:lineRule="auto"/>
      </w:pPr>
      <w:r>
        <w:rPr>
          <w:rFonts w:ascii="宋体" w:hAnsi="宋体" w:eastAsia="宋体" w:cs="宋体"/>
          <w:color w:val="000"/>
          <w:sz w:val="28"/>
          <w:szCs w:val="28"/>
        </w:rPr>
        <w:t xml:space="preserve">3.2.6 胆红素的干扰因素</w:t>
      </w:r>
    </w:p>
    <w:p>
      <w:pPr>
        <w:ind w:left="0" w:right="0" w:firstLine="560"/>
        <w:spacing w:before="450" w:after="450" w:line="312" w:lineRule="auto"/>
      </w:pPr>
      <w:r>
        <w:rPr>
          <w:rFonts w:ascii="宋体" w:hAnsi="宋体" w:eastAsia="宋体" w:cs="宋体"/>
          <w:color w:val="000"/>
          <w:sz w:val="28"/>
          <w:szCs w:val="28"/>
        </w:rPr>
        <w:t xml:space="preserve">服用大剂量氯丙嗪可造成假阳性;阳光照射、含亚硝酸盐、维生素C(250 mg/L)造成假阴性。</w:t>
      </w:r>
    </w:p>
    <w:p>
      <w:pPr>
        <w:ind w:left="0" w:right="0" w:firstLine="560"/>
        <w:spacing w:before="450" w:after="450" w:line="312" w:lineRule="auto"/>
      </w:pPr>
      <w:r>
        <w:rPr>
          <w:rFonts w:ascii="宋体" w:hAnsi="宋体" w:eastAsia="宋体" w:cs="宋体"/>
          <w:color w:val="000"/>
          <w:sz w:val="28"/>
          <w:szCs w:val="28"/>
        </w:rPr>
        <w:t xml:space="preserve">3.2.7 尿胆原的干扰因素</w:t>
      </w:r>
    </w:p>
    <w:p>
      <w:pPr>
        <w:ind w:left="0" w:right="0" w:firstLine="560"/>
        <w:spacing w:before="450" w:after="450" w:line="312" w:lineRule="auto"/>
      </w:pPr>
      <w:r>
        <w:rPr>
          <w:rFonts w:ascii="宋体" w:hAnsi="宋体" w:eastAsia="宋体" w:cs="宋体"/>
          <w:color w:val="000"/>
          <w:sz w:val="28"/>
          <w:szCs w:val="28"/>
        </w:rPr>
        <w:t xml:space="preserve">胆红素、吩噻嗪等可造成假阳性;服用PAS、阳光照射等可造成假阴性。</w:t>
      </w:r>
    </w:p>
    <w:p>
      <w:pPr>
        <w:ind w:left="0" w:right="0" w:firstLine="560"/>
        <w:spacing w:before="450" w:after="450" w:line="312" w:lineRule="auto"/>
      </w:pPr>
      <w:r>
        <w:rPr>
          <w:rFonts w:ascii="宋体" w:hAnsi="宋体" w:eastAsia="宋体" w:cs="宋体"/>
          <w:color w:val="000"/>
          <w:sz w:val="28"/>
          <w:szCs w:val="28"/>
        </w:rPr>
        <w:t xml:space="preserve">3.2.8 亚硝酸盐的干扰因素</w:t>
      </w:r>
    </w:p>
    <w:p>
      <w:pPr>
        <w:ind w:left="0" w:right="0" w:firstLine="560"/>
        <w:spacing w:before="450" w:after="450" w:line="312" w:lineRule="auto"/>
      </w:pPr>
      <w:r>
        <w:rPr>
          <w:rFonts w:ascii="宋体" w:hAnsi="宋体" w:eastAsia="宋体" w:cs="宋体"/>
          <w:color w:val="000"/>
          <w:sz w:val="28"/>
          <w:szCs w:val="28"/>
        </w:rPr>
        <w:t xml:space="preserve">标本放置时间过长未加防腐剂、标本受硝酸盐或偶氮染料污染、食入富含亚硝酸盐食物过多等造成假阳性;尿量过多、维生素浓度过高、葡萄球菌感染、尿液在膀胱停留时间过短等可造成假阴性。因此，要做到结果准确可靠，就必须坚持做到尿液新鲜，容器清洁，及时检查，试带合格，仪器正常，操作规范，坚持质控复核到位，应结合尿液理学 ，化学检查及临床资料综合分析，才能为临床提供可靠的依据。</w:t>
      </w:r>
    </w:p>
    <w:p>
      <w:pPr>
        <w:ind w:left="0" w:right="0" w:firstLine="560"/>
        <w:spacing w:before="450" w:after="450" w:line="312" w:lineRule="auto"/>
      </w:pPr>
      <w:r>
        <w:rPr>
          <w:rFonts w:ascii="宋体" w:hAnsi="宋体" w:eastAsia="宋体" w:cs="宋体"/>
          <w:color w:val="000"/>
          <w:sz w:val="28"/>
          <w:szCs w:val="28"/>
        </w:rPr>
        <w:t xml:space="preserve">综上所述，尽管干化学尿液分析近年取得了重大发展，但还不能完全代替尿沉渣镜检，由于尿液干化学法和尿显微镜镜检法检测原理不同，各有优缺点。干化学法适宜初筛检查，简便快捷。显微镜检查是尿沉渣检查的金标准，在平时工作中将两者联合应用，结果互补，使实验数据更准确。做为检验工作者应该对每个患者的每一份标本负责。为了不漏诊、不误诊，实验室应该全部进行尿沉渣显微镜检查。只有把两种方法结合起来，才能给临床提供真实可靠的依据。</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 丛玉隆，尹一兵，陈瑜.检验医学高级教程[M].1版.北京：人民军医出版 社，2025，171-179.</w:t>
      </w:r>
    </w:p>
    <w:p>
      <w:pPr>
        <w:ind w:left="0" w:right="0" w:firstLine="560"/>
        <w:spacing w:before="450" w:after="450" w:line="312" w:lineRule="auto"/>
      </w:pPr>
      <w:r>
        <w:rPr>
          <w:rFonts w:ascii="宋体" w:hAnsi="宋体" w:eastAsia="宋体" w:cs="宋体"/>
          <w:color w:val="000"/>
          <w:sz w:val="28"/>
          <w:szCs w:val="28"/>
        </w:rPr>
        <w:t xml:space="preserve">[2] 李银聪.两种重要因素对尿液干化学分析仪结果的影响[J].检验医学与临床，2025，9(7)：829-831.</w:t>
      </w:r>
    </w:p>
    <w:p>
      <w:pPr>
        <w:ind w:left="0" w:right="0" w:firstLine="560"/>
        <w:spacing w:before="450" w:after="450" w:line="312" w:lineRule="auto"/>
      </w:pPr>
      <w:r>
        <w:rPr>
          <w:rFonts w:ascii="宋体" w:hAnsi="宋体" w:eastAsia="宋体" w:cs="宋体"/>
          <w:color w:val="000"/>
          <w:sz w:val="28"/>
          <w:szCs w:val="28"/>
        </w:rPr>
        <w:t xml:space="preserve">[3] 丛玉隆.自动化仪器检查尿有形成分的问题与思考[J].实用医院临床杂志，2025，9(3)：1.</w:t>
      </w:r>
    </w:p>
    <w:p>
      <w:pPr>
        <w:ind w:left="0" w:right="0" w:firstLine="560"/>
        <w:spacing w:before="450" w:after="450" w:line="312" w:lineRule="auto"/>
      </w:pPr>
      <w:r>
        <w:rPr>
          <w:rFonts w:ascii="宋体" w:hAnsi="宋体" w:eastAsia="宋体" w:cs="宋体"/>
          <w:color w:val="000"/>
          <w:sz w:val="28"/>
          <w:szCs w:val="28"/>
        </w:rPr>
        <w:t xml:space="preserve">[4] 杨桂军.尿液分析仪检测尿液中红细胞结果分析[J].中国保健营养，2025，2(3)：975-976.</w:t>
      </w:r>
    </w:p>
    <w:p>
      <w:pPr>
        <w:ind w:left="0" w:right="0" w:firstLine="560"/>
        <w:spacing w:before="450" w:after="450" w:line="312" w:lineRule="auto"/>
      </w:pPr>
      <w:r>
        <w:rPr>
          <w:rFonts w:ascii="宋体" w:hAnsi="宋体" w:eastAsia="宋体" w:cs="宋体"/>
          <w:color w:val="000"/>
          <w:sz w:val="28"/>
          <w:szCs w:val="28"/>
        </w:rPr>
        <w:t xml:space="preserve">[5] 周辉，徐学静，黄爱军，等.干化学法与沉渣镜检法检测尿WBC、RBC结果分析[J].医疗卫生装备，2025，33(12)：73.</w:t>
      </w:r>
    </w:p>
    <w:p>
      <w:pPr>
        <w:ind w:left="0" w:right="0" w:firstLine="560"/>
        <w:spacing w:before="450" w:after="450" w:line="312" w:lineRule="auto"/>
      </w:pPr>
      <w:r>
        <w:rPr>
          <w:rFonts w:ascii="宋体" w:hAnsi="宋体" w:eastAsia="宋体" w:cs="宋体"/>
          <w:color w:val="000"/>
          <w:sz w:val="28"/>
          <w:szCs w:val="28"/>
        </w:rPr>
        <w:t xml:space="preserve">[6] 芮文婉.尿干化学法不能完全替代尿沉渣镜检[J].北方药学，2025，9(12)：35-36.</w:t>
      </w:r>
    </w:p>
    <w:p>
      <w:pPr>
        <w:ind w:left="0" w:right="0" w:firstLine="560"/>
        <w:spacing w:before="450" w:after="450" w:line="312" w:lineRule="auto"/>
      </w:pPr>
      <w:r>
        <w:rPr>
          <w:rFonts w:ascii="宋体" w:hAnsi="宋体" w:eastAsia="宋体" w:cs="宋体"/>
          <w:color w:val="000"/>
          <w:sz w:val="28"/>
          <w:szCs w:val="28"/>
        </w:rPr>
        <w:t xml:space="preserve">[7] 伍志莲.尿液分析仪测定男性新鲜尿液白细胞及红细胞假阴性的探讨[J]. 国际医药卫生导报，2025，20(1)：99-100.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2026-06-19T11:35:18+08:00</dcterms:created>
  <dcterms:modified xsi:type="dcterms:W3CDTF">2026-06-19T11:35:18+08:00</dcterms:modified>
</cp:coreProperties>
</file>

<file path=docProps/custom.xml><?xml version="1.0" encoding="utf-8"?>
<Properties xmlns="http://schemas.openxmlformats.org/officeDocument/2006/custom-properties" xmlns:vt="http://schemas.openxmlformats.org/officeDocument/2006/docPropsVTypes"/>
</file>