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简析对如何提高固定资产管理的见解</w:t>
      </w:r>
      <w:bookmarkEnd w:id="1"/>
    </w:p>
    <w:p>
      <w:pPr>
        <w:jc w:val="center"/>
        <w:spacing w:before="0" w:after="450"/>
      </w:pPr>
      <w:r>
        <w:rPr>
          <w:rFonts w:ascii="Arial" w:hAnsi="Arial" w:eastAsia="Arial" w:cs="Arial"/>
          <w:color w:val="999999"/>
          <w:sz w:val="20"/>
          <w:szCs w:val="20"/>
        </w:rPr>
        <w:t xml:space="preserve">来源：网络  作者：春暖花香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固定资产是企业日常经营及管理的重要物质条件之一，也是企业赖以生存和发展的重要资源。下面是编辑老师为大家准备的对如何提高固定资产管理的见解。 财政部于2024年2月发布固定资产准则，该准则对固定资产的定义是指同时具有以下特征的有形资产：⑴为...</w:t>
      </w:r>
    </w:p>
    <w:p>
      <w:pPr>
        <w:ind w:left="0" w:right="0" w:firstLine="560"/>
        <w:spacing w:before="450" w:after="450" w:line="312" w:lineRule="auto"/>
      </w:pPr>
      <w:r>
        <w:rPr>
          <w:rFonts w:ascii="宋体" w:hAnsi="宋体" w:eastAsia="宋体" w:cs="宋体"/>
          <w:color w:val="000"/>
          <w:sz w:val="28"/>
          <w:szCs w:val="28"/>
        </w:rPr>
        <w:t xml:space="preserve">固定资产是企业日常经营及管理的重要物质条件之一，也是企业赖以生存和发展的重要资源。下面是编辑老师为大家准备的对如何提高固定资产管理的见解。</w:t>
      </w:r>
    </w:p>
    <w:p>
      <w:pPr>
        <w:ind w:left="0" w:right="0" w:firstLine="560"/>
        <w:spacing w:before="450" w:after="450" w:line="312" w:lineRule="auto"/>
      </w:pPr>
      <w:r>
        <w:rPr>
          <w:rFonts w:ascii="宋体" w:hAnsi="宋体" w:eastAsia="宋体" w:cs="宋体"/>
          <w:color w:val="000"/>
          <w:sz w:val="28"/>
          <w:szCs w:val="28"/>
        </w:rPr>
        <w:t xml:space="preserve">财政部于2025年2月发布固定资产准则，该准则对固定资产的定义是指同时具有以下特征的有形资产：⑴为生产商品、提供劳务、出租或经营管理而持有的;⑵使用寿命超过一个会计年度。使用寿命，是指企业使用固定资产的预计期间，或者该固定资产所能生产产品或提供劳务的数量。该准则与以前制度相比最大的区别是没有对单位价值作一个规定的限额。由于企业经营性质、内容、规模各不相同，固定资产标准也不可能强求绝对一致，而要求企业根据固定资产的定义，结合本企业的具体情况制定适合本企业的固定资产目录、分类方法、每类或每项固定资产的折旧年限、折旧方法和预计净残值，作为进行固定资产核算的依据。</w:t>
      </w:r>
    </w:p>
    <w:p>
      <w:pPr>
        <w:ind w:left="0" w:right="0" w:firstLine="560"/>
        <w:spacing w:before="450" w:after="450" w:line="312" w:lineRule="auto"/>
      </w:pPr>
      <w:r>
        <w:rPr>
          <w:rFonts w:ascii="宋体" w:hAnsi="宋体" w:eastAsia="宋体" w:cs="宋体"/>
          <w:color w:val="000"/>
          <w:sz w:val="28"/>
          <w:szCs w:val="28"/>
        </w:rPr>
        <w:t xml:space="preserve">资产管理是一项系统性、综合性工程，是企业经营管理的一项重要活动，涉及面广、专业要求不尽相同，是一项综合管理工作。做好企业固定资产的管理，应该做好以下几方面工作加强企业关于固定资产方面政策制度的制定及学习</w:t>
      </w:r>
    </w:p>
    <w:p>
      <w:pPr>
        <w:ind w:left="0" w:right="0" w:firstLine="560"/>
        <w:spacing w:before="450" w:after="450" w:line="312" w:lineRule="auto"/>
      </w:pPr>
      <w:r>
        <w:rPr>
          <w:rFonts w:ascii="宋体" w:hAnsi="宋体" w:eastAsia="宋体" w:cs="宋体"/>
          <w:color w:val="000"/>
          <w:sz w:val="28"/>
          <w:szCs w:val="28"/>
        </w:rPr>
        <w:t xml:space="preserve">企业在成立之初就应该根据其自身的实际情况制定固定资产管理的相关制度。随着企业的发展应及时的修改和完善，使该制度能更好的服务于企业的发展。有几个方面需要我们特别关注。首先，应明确固定资产界定标准。资本化与费用化的正确区分是会计核算的一般原则，凡支出的效益仅与本会计年度相关的，应当作为收益性支出;凡支出的效益与几个会计年度相关的，应当作为资本性支出。如果将本应费用化的支出错误的资本化，就会导致资产、损益等会计要素在确认与计量上的不真实。其次，对固定资产发生转移、调拨时应及时办理相关的手续。资产转移是指企业内部部门之间的一个资产位置的变动，对于该类情况，部门资产管理员应及时填制资产转移单，办理转移手续，送交企业资产管理员;资产调拨是指企业之间的一个资产位置的变动，这类资产的变动应该是在企业上级业务主管部门的协调下统一调配，下属企业之间不得任意调拨资产。这是因为企业之间涉及到财务核算的问题，所以对这类资产的变动手续更应该及时、准确。</w:t>
      </w:r>
    </w:p>
    <w:p>
      <w:pPr>
        <w:ind w:left="0" w:right="0" w:firstLine="560"/>
        <w:spacing w:before="450" w:after="450" w:line="312" w:lineRule="auto"/>
      </w:pPr>
      <w:r>
        <w:rPr>
          <w:rFonts w:ascii="宋体" w:hAnsi="宋体" w:eastAsia="宋体" w:cs="宋体"/>
          <w:color w:val="000"/>
          <w:sz w:val="28"/>
          <w:szCs w:val="28"/>
        </w:rPr>
        <w:t xml:space="preserve">加强企业内部部门间的沟通、协调工作，做好资产管理制度在企业宣传、贯彻工作，为领导分忧、解难，推动企业的整体资产工作上一个新台阶</w:t>
      </w:r>
    </w:p>
    <w:p>
      <w:pPr>
        <w:ind w:left="0" w:right="0" w:firstLine="560"/>
        <w:spacing w:before="450" w:after="450" w:line="312" w:lineRule="auto"/>
      </w:pPr>
      <w:r>
        <w:rPr>
          <w:rFonts w:ascii="宋体" w:hAnsi="宋体" w:eastAsia="宋体" w:cs="宋体"/>
          <w:color w:val="000"/>
          <w:sz w:val="28"/>
          <w:szCs w:val="28"/>
        </w:rPr>
        <w:t xml:space="preserve">企业资产由资产综合管理部门、专业管理部门和使用部门三方各负其责，共同管理。作为各分支机构的资产管理员，在日常工作中不仅自己要认真学习企业关于固定资产管理的相关制度，更重要的是要对本企业各部门的资产管理员进行培训，使他们对企业的各项制度有个全面而细致的了解并且能更好的运用到日常工作中。各企业资产管理员应督促、配合本级的部门资产管理员建立部门固定资产台帐，每月与部门资产管理员帐帐核对，对账面纪录与实际状况不相符的应重点关注，并与相关人员积极联系找出不相符的原因;对手续不全的应督促部门资产管理员补全手续，并依此进行帐务处理。</w:t>
      </w:r>
    </w:p>
    <w:p>
      <w:pPr>
        <w:ind w:left="0" w:right="0" w:firstLine="560"/>
        <w:spacing w:before="450" w:after="450" w:line="312" w:lineRule="auto"/>
      </w:pPr>
      <w:r>
        <w:rPr>
          <w:rFonts w:ascii="宋体" w:hAnsi="宋体" w:eastAsia="宋体" w:cs="宋体"/>
          <w:color w:val="000"/>
          <w:sz w:val="28"/>
          <w:szCs w:val="28"/>
        </w:rPr>
        <w:t xml:space="preserve">编辑老师在此也特别为朋友们编辑整理了对如何提高固定资产管理的见解。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2026-09-29T10:11:03+08:00</dcterms:created>
  <dcterms:modified xsi:type="dcterms:W3CDTF">2026-09-29T10:11:03+08:00</dcterms:modified>
</cp:coreProperties>
</file>

<file path=docProps/custom.xml><?xml version="1.0" encoding="utf-8"?>
<Properties xmlns="http://schemas.openxmlformats.org/officeDocument/2006/custom-properties" xmlns:vt="http://schemas.openxmlformats.org/officeDocument/2006/docPropsVTypes"/>
</file>