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 形势与政策课程论文字(十九篇)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为我们今后面对世界的分析能力奠定基础.从形势与政策的学习中，我了解它对我们的发展具有重要意义。我们仍要继续坚持“实事求是，与时俱进”的八字方针。时代发展极大程度影响着我们发展的道路，根据时代发展...</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转眼间，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 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 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形势与政策课程对大学生的影响及其作用</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 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作为一门政治素质教育的必修课，极大的拓宽了我们的视野。个人的发展离不开社会的大环境，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 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学习收获与改良建议</w:t>
      </w:r>
    </w:p>
    <w:p>
      <w:pPr>
        <w:ind w:left="0" w:right="0" w:firstLine="560"/>
        <w:spacing w:before="450" w:after="450" w:line="312" w:lineRule="auto"/>
      </w:pPr>
      <w:r>
        <w:rPr>
          <w:rFonts w:ascii="宋体" w:hAnsi="宋体" w:eastAsia="宋体" w:cs="宋体"/>
          <w:color w:val="000"/>
          <w:sz w:val="28"/>
          <w:szCs w:val="28"/>
        </w:rPr>
        <w:t xml:space="preserve">通过形势与政策课程的学习，让我开阔了视野，提高了我的综合素质，同时也让我更加有责任感和使命感。这学期我们学校改革了形势与政策课程的教学方式，我觉得这次改革是成功的，因为之前很多同学都不重视这门课，每次都有许多同学没去上这门课，去的同学也大部分是在做自己的事。而改革之后，学校要求我们必须要看完12个学时的视频，刚开始大多数人都是抱着早点看完早点完成任务的心态，把这看成了一种负担。看了2个学时之后就发现，这些视频还挺不错的，于是后面看这些视频就变成了一种享受。总之，改革之后的效果比之前的要好得多，希望学校继续采用这种教学方式。</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近期学习了“一带一路”总体规划政策解读，感觉受益匪浅，大大的开阔了视野。在视察哈萨克斯坦提出了“一带一路”的战略构想，去年“两会”国家又提出了“一带一路”的发展规划，面临又一次千载难逢的重大机遇。学习紧紧抓着这次机遇，努力为打造全县中小企业发展提供智力和人才支撑。</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w:t>
      </w:r>
    </w:p>
    <w:p>
      <w:pPr>
        <w:ind w:left="0" w:right="0" w:firstLine="560"/>
        <w:spacing w:before="450" w:after="450" w:line="312" w:lineRule="auto"/>
      </w:pPr>
      <w:r>
        <w:rPr>
          <w:rFonts w:ascii="宋体" w:hAnsi="宋体" w:eastAsia="宋体" w:cs="宋体"/>
          <w:color w:val="000"/>
          <w:sz w:val="28"/>
          <w:szCs w:val="28"/>
        </w:rPr>
        <w:t xml:space="preserve">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一带一路”建设将以设施联通为优先领域。我们将在尊重国家主权和安全关切的基础上，推动沿线各国加强基础设施建设规划、技术标准体系对接，共同推进交通、能源、信息等国际骨干通道建设，突出抓好区域间互联互通，打通缺失路段，畅通瓶颈路段，提升通达水平，努力为沿线各国合作交往提供多元优质、便捷畅通、安全高效的基础设施网络。</w:t>
      </w:r>
    </w:p>
    <w:p>
      <w:pPr>
        <w:ind w:left="0" w:right="0" w:firstLine="560"/>
        <w:spacing w:before="450" w:after="450" w:line="312" w:lineRule="auto"/>
      </w:pPr>
      <w:r>
        <w:rPr>
          <w:rFonts w:ascii="宋体" w:hAnsi="宋体" w:eastAsia="宋体" w:cs="宋体"/>
          <w:color w:val="000"/>
          <w:sz w:val="28"/>
          <w:szCs w:val="28"/>
        </w:rPr>
        <w:t xml:space="preserve">“一带一路”建设将以贸易畅通为重点内容。我们将与各国一道研究解决投资贸易便利化问题，努力消除投资和贸易壁垒，构建区域内和各国良好的营商环境，积极推动共同商建自由贸易区，促进各经济体间发展自由贸易关系，形成覆盖“一带一路”、面向全球的高标准自贸区网络，激发释放合作潜力，做大做好合作“蛋糕”。“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我们作为全县中小企业服务中心的一名领导干部，要借助东风，和祖国一道，和衷共济、相向而行，为再现古丝绸之路曾经的荣耀与辉煌，共同铸就团结、发展、繁荣、文明的希望之梦而努力奋斗。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 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形势与政策课程论文字篇十四</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2026-04-21T07:33:04+08:00</dcterms:created>
  <dcterms:modified xsi:type="dcterms:W3CDTF">2026-04-21T07:33:04+08:00</dcterms:modified>
</cp:coreProperties>
</file>

<file path=docProps/custom.xml><?xml version="1.0" encoding="utf-8"?>
<Properties xmlns="http://schemas.openxmlformats.org/officeDocument/2006/custom-properties" xmlns:vt="http://schemas.openxmlformats.org/officeDocument/2006/docPropsVTypes"/>
</file>