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1000论文(十七篇)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1000论文一唐朝的时候，洛阳的一座寺院里出了一件怪事。寺院的房间里有一口铜铸的磬，没人敲它，常常自己“嗡嗡”地响起来，这里是什么原因呢?原来，这口磬和饭堂的一口大钟，它们在发声时，每秒种的振动次数——频率正好相同。每当小和尚敲响大钟时，大...</w:t>
      </w:r>
    </w:p>
    <w:p>
      <w:pPr>
        <w:ind w:left="0" w:right="0" w:firstLine="560"/>
        <w:spacing w:before="450" w:after="450" w:line="312" w:lineRule="auto"/>
      </w:pPr>
      <w:r>
        <w:rPr>
          <w:rFonts w:ascii="黑体" w:hAnsi="黑体" w:eastAsia="黑体" w:cs="黑体"/>
          <w:color w:val="000000"/>
          <w:sz w:val="36"/>
          <w:szCs w:val="36"/>
          <w:b w:val="1"/>
          <w:bCs w:val="1"/>
        </w:rPr>
        <w:t xml:space="preserve">1000论文一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1000论文二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1000论文四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1000论文七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1000论文八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1000论文九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1000论文篇十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1000论文篇十一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1000论文篇十三</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1000论文篇十四</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1000论文篇十五</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1000论文篇十六</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560"/>
        <w:spacing w:before="450" w:after="450" w:line="312" w:lineRule="auto"/>
      </w:pPr>
      <w:r>
        <w:rPr>
          <w:rFonts w:ascii="黑体" w:hAnsi="黑体" w:eastAsia="黑体" w:cs="黑体"/>
          <w:color w:val="000000"/>
          <w:sz w:val="36"/>
          <w:szCs w:val="36"/>
          <w:b w:val="1"/>
          <w:bCs w:val="1"/>
        </w:rPr>
        <w:t xml:space="preserve">1000论文篇十七</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