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刘炳是如何成为皇帝的？在位了多少天？</w:t>
      </w:r>
      <w:bookmarkEnd w:id="1"/>
    </w:p>
    <w:p>
      <w:pPr>
        <w:jc w:val="center"/>
        <w:spacing w:before="0" w:after="450"/>
      </w:pPr>
      <w:r>
        <w:rPr>
          <w:rFonts w:ascii="Arial" w:hAnsi="Arial" w:eastAsia="Arial" w:cs="Arial"/>
          <w:color w:val="999999"/>
          <w:sz w:val="20"/>
          <w:szCs w:val="20"/>
        </w:rPr>
        <w:t xml:space="preserve">来源：网络  作者：梦醉花间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汉冲帝刘炳在位的时间并不长，只有10年零27天。虽然他的统治时间不长，但他还是推行了一些改革，使得国家政治比较稳定，社会经济也得到了一定程度的发展。　　首先，我们需要了解汉冲帝刘炳的生平背景。据史书记载，汉冲帝出生于公元142年，是汉和...</w:t>
      </w:r>
    </w:p>
    <w:p>
      <w:pPr>
        <w:ind w:left="0" w:right="0" w:firstLine="560"/>
        <w:spacing w:before="450" w:after="450" w:line="312" w:lineRule="auto"/>
      </w:pPr>
      <w:r>
        <w:rPr>
          <w:rFonts w:ascii="宋体" w:hAnsi="宋体" w:eastAsia="宋体" w:cs="宋体"/>
          <w:color w:val="000"/>
          <w:sz w:val="28"/>
          <w:szCs w:val="28"/>
        </w:rPr>
        <w:t xml:space="preserve">　　汉冲帝刘炳在位的时间并不长，只有10年零27天。虽然他的统治时间不长，但他还是推行了一些改革，使得国家政治比较稳定，社会经济也得到了一定程度的发展。</w:t>
      </w:r>
    </w:p>
    <w:p>
      <w:pPr>
        <w:ind w:left="0" w:right="0" w:firstLine="560"/>
        <w:spacing w:before="450" w:after="450" w:line="312" w:lineRule="auto"/>
      </w:pPr>
      <w:r>
        <w:rPr>
          <w:rFonts w:ascii="宋体" w:hAnsi="宋体" w:eastAsia="宋体" w:cs="宋体"/>
          <w:color w:val="000"/>
          <w:sz w:val="28"/>
          <w:szCs w:val="28"/>
        </w:rPr>
        <w:t xml:space="preserve">　　首先，我们需要了解汉冲帝刘炳的生平背景。据史书记载，汉冲帝出生于公元142年，是汉和帝的儿子，也是汉桓帝的侄子。他的母亲是梁贵人。在他继位后，由于年幼无知，政治腐败严重，导致国家政治动荡不安，社会经济陷入困境。</w:t>
      </w:r>
    </w:p>
    <w:p>
      <w:pPr>
        <w:ind w:left="0" w:right="0" w:firstLine="560"/>
        <w:spacing w:before="450" w:after="450" w:line="312" w:lineRule="auto"/>
      </w:pPr>
      <w:r>
        <w:rPr>
          <w:rFonts w:ascii="宋体" w:hAnsi="宋体" w:eastAsia="宋体" w:cs="宋体"/>
          <w:color w:val="000"/>
          <w:sz w:val="28"/>
          <w:szCs w:val="28"/>
        </w:rPr>
        <w:t xml:space="preserve">　　其次，我们需要考虑汉冲帝刘炳的政绩。尽管他在位时间不长，但他还是推行了一些改革。例如，他减轻了赋税负担，废除了一些苛捐杂税，使得人民的生活得到了一定的改善。此外，他还加强了对官员的监督和管理，打击了一些贪污腐败的行为。虽然这些措施并没有解决国家的根本问题，但它们仍然为后来的改革奠定了基础。</w:t>
      </w:r>
    </w:p>
    <w:p>
      <w:pPr>
        <w:ind w:left="0" w:right="0" w:firstLine="560"/>
        <w:spacing w:before="450" w:after="450" w:line="312" w:lineRule="auto"/>
      </w:pPr>
      <w:r>
        <w:rPr>
          <w:rFonts w:ascii="宋体" w:hAnsi="宋体" w:eastAsia="宋体" w:cs="宋体"/>
          <w:color w:val="000"/>
          <w:sz w:val="28"/>
          <w:szCs w:val="28"/>
        </w:rPr>
        <w:t xml:space="preserve">　　另外一些历史学家则认为，汉冲帝刘炳的政绩受到了当时政治环境的影响。在汉冲帝在位期间，官僚集团势力强大，对皇权构成了威胁。因此，汉冲帝采取了一系列措施来加强中央集权，推行一系列改革，以巩固自己的地位。这也导致了他与当时的政治环境之间的矛盾和冲突。</w:t>
      </w:r>
    </w:p>
    <w:p>
      <w:pPr>
        <w:ind w:left="0" w:right="0" w:firstLine="560"/>
        <w:spacing w:before="450" w:after="450" w:line="312" w:lineRule="auto"/>
      </w:pPr>
      <w:r>
        <w:rPr>
          <w:rFonts w:ascii="宋体" w:hAnsi="宋体" w:eastAsia="宋体" w:cs="宋体"/>
          <w:color w:val="000"/>
          <w:sz w:val="28"/>
          <w:szCs w:val="28"/>
        </w:rPr>
        <w:t xml:space="preserve">　　最后，还有一些历史学家认为，汉冲帝刘炳的政绩受到了家族关系的影响。汉冲帝是汉和帝的儿子，而他的母亲是梁贵人。由于家族关系的影响，汉冲帝可能更加注重维护皇族的利益和地位。这也可能是他在位期间无法解决国家根本问题的原因之一。</w:t>
      </w:r>
    </w:p>
    <w:p>
      <w:pPr>
        <w:ind w:left="0" w:right="0" w:firstLine="560"/>
        <w:spacing w:before="450" w:after="450" w:line="312" w:lineRule="auto"/>
      </w:pPr>
      <w:r>
        <w:rPr>
          <w:rFonts w:ascii="宋体" w:hAnsi="宋体" w:eastAsia="宋体" w:cs="宋体"/>
          <w:color w:val="000"/>
          <w:sz w:val="28"/>
          <w:szCs w:val="28"/>
        </w:rPr>
        <w:t xml:space="preserve">　　总之，汉冲帝刘炳是一位有着自己特点的历史人物。虽然他的治理成就并不如其他皇帝那么显著，但他对国家政治和社会发展所做出的努力仍然值得我们去探究和了解。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2026-09-24T15:46:16+08:00</dcterms:created>
  <dcterms:modified xsi:type="dcterms:W3CDTF">2026-09-24T15:46:16+08:00</dcterms:modified>
</cp:coreProperties>
</file>

<file path=docProps/custom.xml><?xml version="1.0" encoding="utf-8"?>
<Properties xmlns="http://schemas.openxmlformats.org/officeDocument/2006/custom-properties" xmlns:vt="http://schemas.openxmlformats.org/officeDocument/2006/docPropsVTypes"/>
</file>