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曹爽与曹丕是什么关系？是曹丕的什么人？</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　　二段：曹爽，字公则，是东汉...</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w:t>
      </w:r>
    </w:p>
    <w:p>
      <w:pPr>
        <w:ind w:left="0" w:right="0" w:firstLine="560"/>
        <w:spacing w:before="450" w:after="450" w:line="312" w:lineRule="auto"/>
      </w:pPr>
      <w:r>
        <w:rPr>
          <w:rFonts w:ascii="宋体" w:hAnsi="宋体" w:eastAsia="宋体" w:cs="宋体"/>
          <w:color w:val="000"/>
          <w:sz w:val="28"/>
          <w:szCs w:val="28"/>
        </w:rPr>
        <w:t xml:space="preserve">　　二段：曹爽，字公则，是东汉末年著名的军事家、政治家，他是曹操的儿子，曹丕的侄子。他的母亲是曹操的妾室卞氏。曹爽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三段：曹爽的军事才能在曹操的军队中得到了充分的发挥。他在许多战役中都发挥了关键作用，为曹操赢得了重要的胜利。他的军事才能和战略眼光得到了曹操的高度认可，使他在军队中的地位逐渐提高。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爽是曹操的儿子，但他的职位却并不总是高于其他同父异母的兄弟。这是因为曹爽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爽是曹操的儿子，曹丕的侄子，他在曹操的军队中的地位并不总是相同。这是因为曹爽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2026-05-05T17:59:56+08:00</dcterms:created>
  <dcterms:modified xsi:type="dcterms:W3CDTF">2026-05-05T17:59:56+08:00</dcterms:modified>
</cp:coreProperties>
</file>

<file path=docProps/custom.xml><?xml version="1.0" encoding="utf-8"?>
<Properties xmlns="http://schemas.openxmlformats.org/officeDocument/2006/custom-properties" xmlns:vt="http://schemas.openxmlformats.org/officeDocument/2006/docPropsVTypes"/>
</file>