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沈万三最后去了哪里？他的真实历史结局如何？</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标题：沈万三的真实历史结局——历史资料分析　　沈万三是中国明朝时期的一位著名商人和政治家，他的生平经历和成就备受人们的关注。然而，他的真实历史结局却是一个谜团。下面我们来通过历史资料进行分析，探讨沈万三的真实历史结局。　　首先，关于沈万...</w:t>
      </w:r>
    </w:p>
    <w:p>
      <w:pPr>
        <w:ind w:left="0" w:right="0" w:firstLine="560"/>
        <w:spacing w:before="450" w:after="450" w:line="312" w:lineRule="auto"/>
      </w:pPr>
      <w:r>
        <w:rPr>
          <w:rFonts w:ascii="宋体" w:hAnsi="宋体" w:eastAsia="宋体" w:cs="宋体"/>
          <w:color w:val="000"/>
          <w:sz w:val="28"/>
          <w:szCs w:val="28"/>
        </w:rPr>
        <w:t xml:space="preserve">　　标题：沈万三的真实历史结局——历史资料分析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沈万三是中国明朝时期的一位著名商人和政治家，他的生平经历和成就备受人们的关注。然而，他的真实历史结局却是一个谜团。下面我们来通过历史资料进行分析，探讨沈万三的真实历史结局。</w:t>
      </w:r>
    </w:p>
    <w:p>
      <w:pPr>
        <w:ind w:left="0" w:right="0" w:firstLine="560"/>
        <w:spacing w:before="450" w:after="450" w:line="312" w:lineRule="auto"/>
      </w:pPr>
      <w:r>
        <w:rPr>
          <w:rFonts w:ascii="宋体" w:hAnsi="宋体" w:eastAsia="宋体" w:cs="宋体"/>
          <w:color w:val="000"/>
          <w:sz w:val="28"/>
          <w:szCs w:val="28"/>
        </w:rPr>
        <w:t xml:space="preserve">　　首先，关于沈万三真实历史结局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真实历史结局是否属实的问题，历史资料中也有一些记载。虽然没有确凿的证据证明沈万三的死因是什么，但也没有足够的证据证明其死因不是什么。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的真实历史结局进行了推测和猜测。他们认为，沈万三的死可能与他的个人性格、家庭背景、健康状况等因素有关。无论如何，目前还没有确凿的证据证明沈万三的真实历史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真实历史结局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2026-01-22T18:49:22+08:00</dcterms:created>
  <dcterms:modified xsi:type="dcterms:W3CDTF">2026-01-22T18:49:22+08:00</dcterms:modified>
</cp:coreProperties>
</file>

<file path=docProps/custom.xml><?xml version="1.0" encoding="utf-8"?>
<Properties xmlns="http://schemas.openxmlformats.org/officeDocument/2006/custom-properties" xmlns:vt="http://schemas.openxmlformats.org/officeDocument/2006/docPropsVTypes"/>
</file>