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周世宗柴荣是个什么样的人？如何评价柴荣？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后周世宗，生于公元921年，去世于公元959年，是五代时期后周的第二位皇帝。他原本是邢州尧山柴家庄一位名门望族之子，后来家道中落投奔小姑姑柴氏，与小姑丈郭威一家生活在一起。　　郭威从军入伍之后，柴荣跟随左右，一直是郭威的左膀右臂，随着郭...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后周世宗，生于公元921年，去世于公元959年，是五代时期后周的第二位皇帝。他原本是邢州尧山柴家庄一位名门望族之子，后来家道中落投奔小姑姑柴氏，与小姑丈郭威一家生活在一起。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从军入伍之后，柴荣跟随左右，一直是郭威的左膀右臂，随着郭威的升迁而动。他是郭威重要的辅佐，是最信任的下属。郭威后来推翻后汉，建立后周，柴荣以皇子的身份任职，后被封为晋王。郭威去世之后，柴荣依照郭威遗嘱继承后周皇位，成为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，郭威去世，柴荣继位。他一共在位六年，在公元959年北伐辽朝的时候去世，享年三十八岁，可以说是英年早逝。柴荣在位期间，改革军事，革除弊政，减少赋税，将后周带上了一个新高度。可惜的是他死的太早了，留给年幼的儿子一个猛虎环伺的局面，最终使得大周朝被宋太祖赵匡胤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个知恩图报之人，被郭威夫妻两人收养为义子之后，一直忠心的辅佐郭威。郭威未曾参军之前，他外出经商，贩卖茶叶，就是为了贴补家用。等到后来郭威决定从军的时候，柴荣也跟随在郭威身边，弃商从军。在郭威从微末，走到后周皇帝的时间里。柴荣一直都是他忠心的属下，信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柴荣是一位非常有能力，有作为，有勇有谋的人。在他继位之前，因为一直跟随在郭威左右。所以大部分光辉，都因为郭威的存在而被掩盖。等到郭威去世之后，柴荣继承皇位，他的才能才清清楚楚的显示出来。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柴荣清吏治，选人才，均定田赋，整顿禁军，限制佛教，奖励农耕，恢复漕运，兴修水利，修订刑律和历法，还考正雅乐，纠正科举弊端，搜求佚书，雕刻古籍，大兴文教，为后周的发展做出重要贡献。在他的带领下，后周一派清明平和的景象，百姓富庶安乐，中原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大部分帝王的独断专行，柴荣是一个虚心纳谏的帝王。他有着广阔的胸怀，接受臣子的建议和批评。甚至在治理国家大事的时候，为了能够更好的管理这个国家，将国家发展的越发强盛，他还会主动向臣子寻求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点名让二十多位翰林学士，作：《为君难为臣不易论》和《平边策》两篇命题文章。只看这两篇文章就可以知道，柴荣想要的不是空谈的文章，而是要有实际内容的东西。有些人会说，空话谁不会说啊！但是柴荣却不是做做表面文章而已，他是真的在虚心求教。后来他就采用了大臣王朴《平边策》中“先易后难”的主张，以此制定统一大计，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英年早逝，去世的时候只有三十八岁。许多人就说，可能是柴荣做了太多天理不容的事情，于是才有了这个惨烈结局。一将功成万骨枯，征战四方是理所应当的事情。所以并不是说他造下了太多杀孽，他们最主要想说的其实是柴荣的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四次“禁佛”事件，分别是北魏太武帝拓跋焘禁佛、北周武帝宇文邕禁佛、唐武宗李炎以及后周周世宗柴荣禁佛，被后人统称为“三武一宗”四次“灭佛”。许多人就说，是柴荣对佛祖不敬，所以才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中国的佛教，从一定程度上被政治所运用。当统治者希望佛教来帮他束缚子民的时候，就大力倡导佛教，不抑制佛教的发展。但是当佛教损害统治阶层利益的时候，自然就会受到打压。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之所以会推行灭佛运动，是因为那个时候佛教僧尼不事生产却广占良田。“私度僧尼，日增猥杂，创修寺院，渐至繁多……宜举旧章，以革前弊……诸道州县镇村坊，应有敕额寺院，一切仍旧，其无敕额者，并抑停废。”在这样的情形下，开始了灭佛运动。但是个人而言，灭佛抑制土地兼并，其实也不是什么坏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后世人对后周世宗的评价仍然十分之高。著名史学家司马光就曾经对柴荣不吝赞美道：“若周世宗，可谓仁矣！不爱其身而爱民；若周世宗，可谓明矣！不以无益废有益。”“世宗以信令御群臣，以正义责诸国，王环以不降受赏，刘仁赡以坚守蒙褒，严续以尽忠获存，蜀兵以反覆就诛，冯道以失节被弃，张美以私恩见疏。江南未服，则亲犯矢石，期于必克，既服，则爱之如子，推诚尽言，为之远虑。其宏规大度，岂得与庄宗同日语哉！《书》曰：‘无偏无党，王道荡荡。’又曰：‘大邦畏其力，小邦怀其德。’世宗近之矣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