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宋哲宗驾崩之后：端王即位的历史解析</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在中国古代的帝制历史中，皇位继承问题往往是朝廷政治斗争的核心。宋朝也不例外。宋哲宗驾崩后，端王赵佶即位，这是如何发生的?背后又隐藏着怎样的历史逻辑和故事?　　首先，我们需要了解的是，宋哲宗没有子嗣。这对于一个皇帝来说无疑是一个巨大的问题...</w:t>
      </w:r>
    </w:p>
    <w:p>
      <w:pPr>
        <w:ind w:left="0" w:right="0" w:firstLine="560"/>
        <w:spacing w:before="450" w:after="450" w:line="312" w:lineRule="auto"/>
      </w:pPr>
      <w:r>
        <w:rPr>
          <w:rFonts w:ascii="宋体" w:hAnsi="宋体" w:eastAsia="宋体" w:cs="宋体"/>
          <w:color w:val="000"/>
          <w:sz w:val="28"/>
          <w:szCs w:val="28"/>
        </w:rPr>
        <w:t xml:space="preserve">　　在中国古代的帝制历史中，皇位继承问题往往是朝廷政治斗争的核心。宋朝也不例外。宋哲宗驾崩后，端王赵佶即位，这是如何发生的?背后又隐藏着怎样的历史逻辑和故事?</w:t>
      </w:r>
    </w:p>
    <w:p>
      <w:pPr>
        <w:ind w:left="0" w:right="0" w:firstLine="560"/>
        <w:spacing w:before="450" w:after="450" w:line="312" w:lineRule="auto"/>
      </w:pPr>
      <w:r>
        <w:rPr>
          <w:rFonts w:ascii="宋体" w:hAnsi="宋体" w:eastAsia="宋体" w:cs="宋体"/>
          <w:color w:val="000"/>
          <w:sz w:val="28"/>
          <w:szCs w:val="28"/>
        </w:rPr>
        <w:t xml:space="preserve">　　首先，我们需要了解的是，宋哲宗没有子嗣。这对于一个皇帝来说无疑是一个巨大的问题，因为没有直接的继承人意味着皇位的继承可能会引发争议和斗争。在这种情况下，朝廷的高层和皇族的其他成员就有了介入的机会。</w:t>
      </w:r>
    </w:p>
    <w:p>
      <w:pPr>
        <w:ind w:left="0" w:right="0" w:firstLine="560"/>
        <w:spacing w:before="450" w:after="450" w:line="312" w:lineRule="auto"/>
      </w:pPr>
      <w:r>
        <w:rPr>
          <w:rFonts w:ascii="宋体" w:hAnsi="宋体" w:eastAsia="宋体" w:cs="宋体"/>
          <w:color w:val="000"/>
          <w:sz w:val="28"/>
          <w:szCs w:val="28"/>
        </w:rPr>
        <w:t xml:space="preserve">　　其次，端王赵佶是宋神宗的儿子，也就是宋哲宗的弟弟。在宋哲宗没有子嗣的情况下，他作为皇室的直系亲属，自然成为了皇位继承的重要候选人。此外，端王赵佶在朝中也有一定的影响力和支持者，这为他争夺皇位提供了有力的支持。</w:t>
      </w:r>
    </w:p>
    <w:p>
      <w:pPr>
        <w:ind w:left="0" w:right="0" w:firstLine="560"/>
        <w:spacing w:before="450" w:after="450" w:line="312" w:lineRule="auto"/>
      </w:pPr>
      <w:r>
        <w:rPr>
          <w:rFonts w:ascii="宋体" w:hAnsi="宋体" w:eastAsia="宋体" w:cs="宋体"/>
          <w:color w:val="000"/>
          <w:sz w:val="28"/>
          <w:szCs w:val="28"/>
        </w:rPr>
        <w:t xml:space="preserve">　　再者，端王赵佶最终能够即位，还得益于一些重要的政治人物的支持。这些人物包括宰相蔡京、宦官童贯等，他们在朝中有着重要的地位和影响力，他们的支持对于端王赵佶的即位起到了关键的作用。</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端王赵佶能够在宋哲宗驾崩后即位，是由于宋哲宗没有子嗣、端王自身的皇室身份和影响力以及重要政治人物的支持等多重因素的共同作用。这个历史事件揭示了皇位继承问题的复杂性，也反映了古代朝廷政治斗争的激烈和复杂。通过对这一事件的深入探讨，我们不仅能够更好地理解宋朝的历史，也能够从中感受到历史的丰富性和多元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2026-08-01T09:13:29+08:00</dcterms:created>
  <dcterms:modified xsi:type="dcterms:W3CDTF">2026-08-01T09:13:29+08:00</dcterms:modified>
</cp:coreProperties>
</file>

<file path=docProps/custom.xml><?xml version="1.0" encoding="utf-8"?>
<Properties xmlns="http://schemas.openxmlformats.org/officeDocument/2006/custom-properties" xmlns:vt="http://schemas.openxmlformats.org/officeDocument/2006/docPropsVTypes"/>
</file>