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全面审视北宋名臣司马光：忧民之心与治国之功</w:t>
      </w:r>
      <w:bookmarkEnd w:id="1"/>
    </w:p>
    <w:p>
      <w:pPr>
        <w:jc w:val="center"/>
        <w:spacing w:before="0" w:after="450"/>
      </w:pPr>
      <w:r>
        <w:rPr>
          <w:rFonts w:ascii="Arial" w:hAnsi="Arial" w:eastAsia="Arial" w:cs="Arial"/>
          <w:color w:val="999999"/>
          <w:sz w:val="20"/>
          <w:szCs w:val="20"/>
        </w:rPr>
        <w:t xml:space="preserve">来源：网络  作者：紫竹清香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在历史的长河中，北宋名臣司马光以其卓越的学识、坚定的政治立场和深厚的史学造诣，留下了深刻的印记。然而，近年来有人以“忧民误国”一言以蔽之，对司马光进行了片面的评价。　　一、司马光的生平与成就　　司马光（1019年~1086年），字君实，...</w:t>
      </w:r>
    </w:p>
    <w:p>
      <w:pPr>
        <w:ind w:left="0" w:right="0" w:firstLine="560"/>
        <w:spacing w:before="450" w:after="450" w:line="312" w:lineRule="auto"/>
      </w:pPr>
      <w:r>
        <w:rPr>
          <w:rFonts w:ascii="宋体" w:hAnsi="宋体" w:eastAsia="宋体" w:cs="宋体"/>
          <w:color w:val="000"/>
          <w:sz w:val="28"/>
          <w:szCs w:val="28"/>
        </w:rPr>
        <w:t xml:space="preserve">　　在历史的长河中，北宋名臣司马光以其卓越的学识、坚定的政治立场和深厚的史学造诣，留下了深刻的印记。然而，近年来有人以“忧民误国”一言以蔽之，对司马光进行了片面的评价。</w:t>
      </w:r>
    </w:p>
    <w:p>
      <w:pPr>
        <w:ind w:left="0" w:right="0" w:firstLine="560"/>
        <w:spacing w:before="450" w:after="450" w:line="312" w:lineRule="auto"/>
      </w:pPr>
      <w:r>
        <w:rPr>
          <w:rFonts w:ascii="宋体" w:hAnsi="宋体" w:eastAsia="宋体" w:cs="宋体"/>
          <w:color w:val="000"/>
          <w:sz w:val="28"/>
          <w:szCs w:val="28"/>
        </w:rPr>
        <w:t xml:space="preserve">　　一、司马光的生平与成就</w:t>
      </w:r>
    </w:p>
    <w:p>
      <w:pPr>
        <w:ind w:left="0" w:right="0" w:firstLine="560"/>
        <w:spacing w:before="450" w:after="450" w:line="312" w:lineRule="auto"/>
      </w:pPr>
      <w:r>
        <w:rPr>
          <w:rFonts w:ascii="宋体" w:hAnsi="宋体" w:eastAsia="宋体" w:cs="宋体"/>
          <w:color w:val="000"/>
          <w:sz w:val="28"/>
          <w:szCs w:val="28"/>
        </w:rPr>
        <w:t xml:space="preserve">　　司马光（1019年~1086年），字君实，号迂叟，陕州夏县涑水乡（今山西省夏县）人，出生于光州光山（今河南省光山县）。他是北宋时期的政治家、史学家、文学家，自幼聪颖好学，以“日力不足，继之以夜”自诩，堪称儒学教化下的典范。司马光在宋仁宗宝元元年（1038年）进士及第，后累迁龙图阁直学士，历仕仁宗、英宗、神宗、哲宗四朝，官至尚书左仆射兼门下侍郎。</w:t>
      </w:r>
    </w:p>
    <w:p>
      <w:pPr>
        <w:ind w:left="0" w:right="0" w:firstLine="560"/>
        <w:spacing w:before="450" w:after="450" w:line="312" w:lineRule="auto"/>
      </w:pPr>
      <w:r>
        <w:rPr>
          <w:rFonts w:ascii="宋体" w:hAnsi="宋体" w:eastAsia="宋体" w:cs="宋体"/>
          <w:color w:val="000"/>
          <w:sz w:val="28"/>
          <w:szCs w:val="28"/>
        </w:rPr>
        <w:t xml:space="preserve">　　在史学方面，司马光主持编纂了编年体通史《资治通鉴》，该书上起周威烈王二十三年（前403年），下至五代后周世宗显德六年（959年），涵盖了16朝1362年的历史，是中国古代史学的杰作之一。此外，司马光还著有《温国文正司马公文集》、《稽古录》、《涑水记闻》、《潜虚》等作品，展现了他在文学、哲学、经学乃至医学方面的广泛涉猎和深厚造诣。</w:t>
      </w:r>
    </w:p>
    <w:p>
      <w:pPr>
        <w:ind w:left="0" w:right="0" w:firstLine="560"/>
        <w:spacing w:before="450" w:after="450" w:line="312" w:lineRule="auto"/>
      </w:pPr>
      <w:r>
        <w:rPr>
          <w:rFonts w:ascii="宋体" w:hAnsi="宋体" w:eastAsia="宋体" w:cs="宋体"/>
          <w:color w:val="000"/>
          <w:sz w:val="28"/>
          <w:szCs w:val="28"/>
        </w:rPr>
        <w:t xml:space="preserve">　　二、司马光的政治立场与作为</w:t>
      </w:r>
    </w:p>
    <w:p>
      <w:pPr>
        <w:ind w:left="0" w:right="0" w:firstLine="560"/>
        <w:spacing w:before="450" w:after="450" w:line="312" w:lineRule="auto"/>
      </w:pPr>
      <w:r>
        <w:rPr>
          <w:rFonts w:ascii="宋体" w:hAnsi="宋体" w:eastAsia="宋体" w:cs="宋体"/>
          <w:color w:val="000"/>
          <w:sz w:val="28"/>
          <w:szCs w:val="28"/>
        </w:rPr>
        <w:t xml:space="preserve">　　在政治上，司马光以刚正不阿、忧国忧民著称。他反对王安石变法，认为变法过于激进，会损害百姓利益，导致国家动荡。为此，他多次上书言事，力陈变法之弊。在王安石变法期间，司马光离开朝廷十五年，主持编纂《资治通鉴》，以史为鉴，寄托了他对国家未来的深切忧虑。</w:t>
      </w:r>
    </w:p>
    <w:p>
      <w:pPr>
        <w:ind w:left="0" w:right="0" w:firstLine="560"/>
        <w:spacing w:before="450" w:after="450" w:line="312" w:lineRule="auto"/>
      </w:pPr>
      <w:r>
        <w:rPr>
          <w:rFonts w:ascii="宋体" w:hAnsi="宋体" w:eastAsia="宋体" w:cs="宋体"/>
          <w:color w:val="000"/>
          <w:sz w:val="28"/>
          <w:szCs w:val="28"/>
        </w:rPr>
        <w:t xml:space="preserve">　　然而，将司马光简单地评价为“忧民误国”显然有失偏颇。司马光反对变法并非出于个人私利，而是基于对国家稳定和百姓福祉的深切关怀。他主张维护祖宗之法，强调稳定压倒一切，这在当时社会动荡不安的背景下具有一定的合理性。此外，司马光在主持朝政期间，也采取了一系列措施来恢复国家秩序和民生福祉，如排斥新党、废止新法、整顿吏治等。</w:t>
      </w:r>
    </w:p>
    <w:p>
      <w:pPr>
        <w:ind w:left="0" w:right="0" w:firstLine="560"/>
        <w:spacing w:before="450" w:after="450" w:line="312" w:lineRule="auto"/>
      </w:pPr>
      <w:r>
        <w:rPr>
          <w:rFonts w:ascii="宋体" w:hAnsi="宋体" w:eastAsia="宋体" w:cs="宋体"/>
          <w:color w:val="000"/>
          <w:sz w:val="28"/>
          <w:szCs w:val="28"/>
        </w:rPr>
        <w:t xml:space="preserve">　　三、对司马光评价的反思</w:t>
      </w:r>
    </w:p>
    <w:p>
      <w:pPr>
        <w:ind w:left="0" w:right="0" w:firstLine="560"/>
        <w:spacing w:before="450" w:after="450" w:line="312" w:lineRule="auto"/>
      </w:pPr>
      <w:r>
        <w:rPr>
          <w:rFonts w:ascii="宋体" w:hAnsi="宋体" w:eastAsia="宋体" w:cs="宋体"/>
          <w:color w:val="000"/>
          <w:sz w:val="28"/>
          <w:szCs w:val="28"/>
        </w:rPr>
        <w:t xml:space="preserve">　　“忧民误国”这一评价过于片面地强调了司马光在政治上的保守和反对变法的立场，而忽略了他在史学、文学、哲学等方面的卓越成就以及他在治国理政方面的努力和贡献。事实上，司马光是一个复杂而多维的历史人物，他的思想和行为都受到了当时社会历史条件的深刻影响。因此，我们应该以更加客观、全面的态度来看待和评价司马光的一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2026-10-06T11:35:37+08:00</dcterms:created>
  <dcterms:modified xsi:type="dcterms:W3CDTF">2026-10-06T11:35:37+08:00</dcterms:modified>
</cp:coreProperties>
</file>

<file path=docProps/custom.xml><?xml version="1.0" encoding="utf-8"?>
<Properties xmlns="http://schemas.openxmlformats.org/officeDocument/2006/custom-properties" xmlns:vt="http://schemas.openxmlformats.org/officeDocument/2006/docPropsVTypes"/>
</file>