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司马炎：从世家贵胄到开国明君的传奇人生</w:t>
      </w:r>
      <w:bookmarkEnd w:id="1"/>
    </w:p>
    <w:p>
      <w:pPr>
        <w:jc w:val="center"/>
        <w:spacing w:before="0" w:after="450"/>
      </w:pPr>
      <w:r>
        <w:rPr>
          <w:rFonts w:ascii="Arial" w:hAnsi="Arial" w:eastAsia="Arial" w:cs="Arial"/>
          <w:color w:val="999999"/>
          <w:sz w:val="20"/>
          <w:szCs w:val="20"/>
        </w:rPr>
        <w:t xml:space="preserve">来源：网络  作者：深巷幽兰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司马炎（236年—290年），字安世，河内郡温县（今河南省温县）人，作为西晋的开国皇帝，其出身与能力在历史长河中留下了浓墨重彩的一笔。　　世家贵胄的深厚根基　　司马炎出身于河内司马氏这一顶级门阀世家。其祖父司马懿是曹魏权臣，以卓越的政治...</w:t>
      </w:r>
    </w:p>
    <w:p>
      <w:pPr>
        <w:ind w:left="0" w:right="0" w:firstLine="560"/>
        <w:spacing w:before="450" w:after="450" w:line="312" w:lineRule="auto"/>
      </w:pPr>
      <w:r>
        <w:rPr>
          <w:rFonts w:ascii="宋体" w:hAnsi="宋体" w:eastAsia="宋体" w:cs="宋体"/>
          <w:color w:val="000"/>
          <w:sz w:val="28"/>
          <w:szCs w:val="28"/>
        </w:rPr>
        <w:t xml:space="preserve">　　司马炎（236年—290年），字安世，河内郡温县（今河南省温县）人，作为西晋的开国皇帝，其出身与能力在历史长河中留下了浓墨重彩的一笔。</w:t>
      </w:r>
    </w:p>
    <w:p>
      <w:pPr>
        <w:ind w:left="0" w:right="0" w:firstLine="560"/>
        <w:spacing w:before="450" w:after="450" w:line="312" w:lineRule="auto"/>
      </w:pPr>
      <w:r>
        <w:rPr>
          <w:rFonts w:ascii="宋体" w:hAnsi="宋体" w:eastAsia="宋体" w:cs="宋体"/>
          <w:color w:val="000"/>
          <w:sz w:val="28"/>
          <w:szCs w:val="28"/>
        </w:rPr>
        <w:t xml:space="preserve">　　世家贵胄的深厚根基</w:t>
      </w:r>
    </w:p>
    <w:p>
      <w:pPr>
        <w:ind w:left="0" w:right="0" w:firstLine="560"/>
        <w:spacing w:before="450" w:after="450" w:line="312" w:lineRule="auto"/>
      </w:pPr>
      <w:r>
        <w:rPr>
          <w:rFonts w:ascii="宋体" w:hAnsi="宋体" w:eastAsia="宋体" w:cs="宋体"/>
          <w:color w:val="000"/>
          <w:sz w:val="28"/>
          <w:szCs w:val="28"/>
        </w:rPr>
        <w:t xml:space="preserve">　　司马炎出身于河内司马氏这一顶级门阀世家。其祖父司马懿是曹魏权臣，以卓越的政治智慧和军事才能闻名，为司马家族的崛起奠定了坚实基础；伯父司马师继承父业，进一步巩固了司马氏在曹魏政权的地位；父亲司马昭更是权倾朝野，甚至留下“司马昭之心，路人皆知”的典故。在这样的家族环境中成长，司马炎自幼便接受了系统的政治教育和军事训练，积累了丰富的政治经验与人脉资源。</w:t>
      </w:r>
    </w:p>
    <w:p>
      <w:pPr>
        <w:ind w:left="0" w:right="0" w:firstLine="560"/>
        <w:spacing w:before="450" w:after="450" w:line="312" w:lineRule="auto"/>
      </w:pPr>
      <w:r>
        <w:rPr>
          <w:rFonts w:ascii="宋体" w:hAnsi="宋体" w:eastAsia="宋体" w:cs="宋体"/>
          <w:color w:val="000"/>
          <w:sz w:val="28"/>
          <w:szCs w:val="28"/>
        </w:rPr>
        <w:t xml:space="preserve">　　司马炎的仕途起步颇为顺利。他初以门荫入仕，获封北平亭侯，此后历任给事中、奉车都尉、中垒将军加散骑常侍、中护军、假节、中抚军等职，并进封新昌乡侯，拜抚军大将军、晋国世子。这一系列职位的晋升，不仅体现了司马炎自身的才能，更得益于家族的强大背景支持。在司马昭的诸子中，司马炎虽处于长子地位，但最初司马昭更为喜爱次子司马攸。然而，司马炎凭借自身的政治智慧，极力团结父亲身边的要臣，山涛、贾充、何曾、裴秀等纷纷建言不可“废长立幼”，最终司马炎成功取得晋王世子地位，为日后继承大统铺平了道路。</w:t>
      </w:r>
    </w:p>
    <w:p>
      <w:pPr>
        <w:ind w:left="0" w:right="0" w:firstLine="560"/>
        <w:spacing w:before="450" w:after="450" w:line="312" w:lineRule="auto"/>
      </w:pPr>
      <w:r>
        <w:rPr>
          <w:rFonts w:ascii="宋体" w:hAnsi="宋体" w:eastAsia="宋体" w:cs="宋体"/>
          <w:color w:val="000"/>
          <w:sz w:val="28"/>
          <w:szCs w:val="28"/>
        </w:rPr>
        <w:t xml:space="preserve">　　卓越的政治谋略与决断力</w:t>
      </w:r>
    </w:p>
    <w:p>
      <w:pPr>
        <w:ind w:left="0" w:right="0" w:firstLine="560"/>
        <w:spacing w:before="450" w:after="450" w:line="312" w:lineRule="auto"/>
      </w:pPr>
      <w:r>
        <w:rPr>
          <w:rFonts w:ascii="宋体" w:hAnsi="宋体" w:eastAsia="宋体" w:cs="宋体"/>
          <w:color w:val="000"/>
          <w:sz w:val="28"/>
          <w:szCs w:val="28"/>
        </w:rPr>
        <w:t xml:space="preserve">　　司马炎的政治谋略在其登基过程中展现得淋漓尽致。咸熙二年（265年），司马昭去世，司马炎顺利继任为相国，袭封晋王。同年十二月，他审时度势，果断逼迫魏元帝曹奂禅让，即位为帝，建立西晋，改元泰始。这一系列操作，不仅需要敏锐的政治洞察力，更需要强大的决断力和执行力。司马炎通过和平禅让的方式完成政权更迭，避免了大规模的流血冲突，稳定了社会秩序，为西晋的统治奠定了良好的开端。</w:t>
      </w:r>
    </w:p>
    <w:p>
      <w:pPr>
        <w:ind w:left="0" w:right="0" w:firstLine="560"/>
        <w:spacing w:before="450" w:after="450" w:line="312" w:lineRule="auto"/>
      </w:pPr>
      <w:r>
        <w:rPr>
          <w:rFonts w:ascii="宋体" w:hAnsi="宋体" w:eastAsia="宋体" w:cs="宋体"/>
          <w:color w:val="000"/>
          <w:sz w:val="28"/>
          <w:szCs w:val="28"/>
        </w:rPr>
        <w:t xml:space="preserve">　　在建立西晋后，司马炎为巩固政权采取了一系列重要举措。他鉴于曹魏宗室屏藩无力以致孤立而亡的教训，大封同姓诸王，以郡为国，根据封邑大小设置不同规模的军队，如大国置上、中、下三军，兵五千人；次国置上军、下军，兵三千人；小国兵千五百人。同时，他将叔父司马干、司马伦、司马亮分别封为平原王、琅邪王、扶风王，弟弟司马攸封为齐王，均为大国，叔祖安平郡王司马孚则超越制度，食邑户数多达4万户。此外，司马氏创业的勋臣贵戚也均加封进爵，为公为侯。这种分封制度在一定程度上加强了司马氏家族对地方的控制，为西晋政权的稳定提供了保障。</w:t>
      </w:r>
    </w:p>
    <w:p>
      <w:pPr>
        <w:ind w:left="0" w:right="0" w:firstLine="560"/>
        <w:spacing w:before="450" w:after="450" w:line="312" w:lineRule="auto"/>
      </w:pPr>
      <w:r>
        <w:rPr>
          <w:rFonts w:ascii="宋体" w:hAnsi="宋体" w:eastAsia="宋体" w:cs="宋体"/>
          <w:color w:val="000"/>
          <w:sz w:val="28"/>
          <w:szCs w:val="28"/>
        </w:rPr>
        <w:t xml:space="preserve">　　统一中国的军事智慧与统帅能力</w:t>
      </w:r>
    </w:p>
    <w:p>
      <w:pPr>
        <w:ind w:left="0" w:right="0" w:firstLine="560"/>
        <w:spacing w:before="450" w:after="450" w:line="312" w:lineRule="auto"/>
      </w:pPr>
      <w:r>
        <w:rPr>
          <w:rFonts w:ascii="宋体" w:hAnsi="宋体" w:eastAsia="宋体" w:cs="宋体"/>
          <w:color w:val="000"/>
          <w:sz w:val="28"/>
          <w:szCs w:val="28"/>
        </w:rPr>
        <w:t xml:space="preserve">　　司马炎在位期间，最显著的成就之一便是成功灭掉东吴，实现了全国的统一。咸宁五年（279年），司马炎经过多年的战略准备，发兵南下，次年便成功灭亡吴国，结束了长达近百年的三国时期。</w:t>
      </w:r>
    </w:p>
    <w:p>
      <w:pPr>
        <w:ind w:left="0" w:right="0" w:firstLine="560"/>
        <w:spacing w:before="450" w:after="450" w:line="312" w:lineRule="auto"/>
      </w:pPr>
      <w:r>
        <w:rPr>
          <w:rFonts w:ascii="宋体" w:hAnsi="宋体" w:eastAsia="宋体" w:cs="宋体"/>
          <w:color w:val="000"/>
          <w:sz w:val="28"/>
          <w:szCs w:val="28"/>
        </w:rPr>
        <w:t xml:space="preserve">　　在灭吴战争中，司马炎展现出了卓越的军事智慧和统帅能力。他充分认识到东吴的地理优势和军事防御体系，制定了周密的战略计划。早在泰始四年（269年），他就派羊祜坐守军事重镇荆州，减轻赋税，安定民心。荆州与东吴重镇石城（今湖北钟祥）相距最近，晋军通过赠送粮草等方式，大施恩惠，使得吴军将士纷纷投降西晋，削弱了东吴的军事力量。</w:t>
      </w:r>
    </w:p>
    <w:p>
      <w:pPr>
        <w:ind w:left="0" w:right="0" w:firstLine="560"/>
        <w:spacing w:before="450" w:after="450" w:line="312" w:lineRule="auto"/>
      </w:pPr>
      <w:r>
        <w:rPr>
          <w:rFonts w:ascii="宋体" w:hAnsi="宋体" w:eastAsia="宋体" w:cs="宋体"/>
          <w:color w:val="000"/>
          <w:sz w:val="28"/>
          <w:szCs w:val="28"/>
        </w:rPr>
        <w:t xml:space="preserve">　　在具体作战中，司马炎采用了多路并进的战术。五路晋军沿长江北岸齐头并发，很快攻破一道道防守设施；第六路晋军由巴东、益州出发，沿江东下直捣吴都建业。为了吸引守卫建业的吴军兵力，安东将军王浑率军由北向南攻打建业，孙皓忙命丞相张悌统率主力渡江北上迎击，结果沿江东下的晋军乘机攻占建业。由于司马炎准备充分，战略正确，仅用四个多月便夺取全面胜利，东吴全部郡、州、县正式并入晋国版图。这一成就不仅体现了司马炎的军事才能，更对中国历史的发展产生了深远影响，结束了长期的分裂局面，实现了全国的大一统。</w:t>
      </w:r>
    </w:p>
    <w:p>
      <w:pPr>
        <w:ind w:left="0" w:right="0" w:firstLine="560"/>
        <w:spacing w:before="450" w:after="450" w:line="312" w:lineRule="auto"/>
      </w:pPr>
      <w:r>
        <w:rPr>
          <w:rFonts w:ascii="宋体" w:hAnsi="宋体" w:eastAsia="宋体" w:cs="宋体"/>
          <w:color w:val="000"/>
          <w:sz w:val="28"/>
          <w:szCs w:val="28"/>
        </w:rPr>
        <w:t xml:space="preserve">　　治国理政的经济与社会改革能力</w:t>
      </w:r>
    </w:p>
    <w:p>
      <w:pPr>
        <w:ind w:left="0" w:right="0" w:firstLine="560"/>
        <w:spacing w:before="450" w:after="450" w:line="312" w:lineRule="auto"/>
      </w:pPr>
      <w:r>
        <w:rPr>
          <w:rFonts w:ascii="宋体" w:hAnsi="宋体" w:eastAsia="宋体" w:cs="宋体"/>
          <w:color w:val="000"/>
          <w:sz w:val="28"/>
          <w:szCs w:val="28"/>
        </w:rPr>
        <w:t xml:space="preserve">　　全国统一后，西晋政治上趋于安定，但由于多年战争的创伤，百姓生活依然艰苦，特别是皇室权贵霸占土地，加重了农民的苦难。司马炎把解决土地问题作为发展经济的重要内容之一，实行了“户调式”制度，内容包括占田制、户调制和品官占田荫客制。</w:t>
      </w:r>
    </w:p>
    <w:p>
      <w:pPr>
        <w:ind w:left="0" w:right="0" w:firstLine="560"/>
        <w:spacing w:before="450" w:after="450" w:line="312" w:lineRule="auto"/>
      </w:pPr>
      <w:r>
        <w:rPr>
          <w:rFonts w:ascii="宋体" w:hAnsi="宋体" w:eastAsia="宋体" w:cs="宋体"/>
          <w:color w:val="000"/>
          <w:sz w:val="28"/>
          <w:szCs w:val="28"/>
        </w:rPr>
        <w:t xml:space="preserve">　　占田制把占田和赋税结合在一起，对人口年龄进行分组，对各组百姓应占土地和应缴税额明确规定，使得每个农民都可以合法占有应得的田地。这一制度促使不少豪门世家的佃户脱离主人，去领取属于自己的土地，大片荒地得到开垦，促进了农业经济的好转。户调制则不分贫富，以户为单位征收租税，并对边郡及少数民族地区的户调也作了具体规定，保证了国家财政收入的稳定。品官占田荫客制是一种保障贵族官僚经济特权的制度，同时对其占田和奴役人口的数量加以限制，以制止土地无限制兼并和隐瞒户口的情况出现。尽管这一系列制度遭到了豪门世族的抵制，但在一定程度上用行政手段将大量的流动闲散人口安置到土地从事生产，对于稳定秩序、促进社会经济的恢复与发展起到了积极作用。</w:t>
      </w:r>
    </w:p>
    <w:p>
      <w:pPr>
        <w:ind w:left="0" w:right="0" w:firstLine="560"/>
        <w:spacing w:before="450" w:after="450" w:line="312" w:lineRule="auto"/>
      </w:pPr>
      <w:r>
        <w:rPr>
          <w:rFonts w:ascii="宋体" w:hAnsi="宋体" w:eastAsia="宋体" w:cs="宋体"/>
          <w:color w:val="000"/>
          <w:sz w:val="28"/>
          <w:szCs w:val="28"/>
        </w:rPr>
        <w:t xml:space="preserve">　　司马炎还注重开垦荒地，兴修水利。如在汲郡开荒五千多顷，郡内粮食很快富裕起来；修整旧陂渠和新开陂渠，对于灌溉和运输都起到重大作用。他设立了“常平仓”，丰年按适当价格抛售布帛，收购粮食；荒年则按适当价格出售粮食，稳定粮价，维持人民正常生活。此外，司马炎一再责令郡县官吏“省徭务本”，打击投机倒把、囤积居奇，促进了社会经济的健康发展。</w:t>
      </w:r>
    </w:p>
    <w:p>
      <w:pPr>
        <w:ind w:left="0" w:right="0" w:firstLine="560"/>
        <w:spacing w:before="450" w:after="450" w:line="312" w:lineRule="auto"/>
      </w:pPr>
      <w:r>
        <w:rPr>
          <w:rFonts w:ascii="宋体" w:hAnsi="宋体" w:eastAsia="宋体" w:cs="宋体"/>
          <w:color w:val="000"/>
          <w:sz w:val="28"/>
          <w:szCs w:val="28"/>
        </w:rPr>
        <w:t xml:space="preserve">　　晚年决策的失误与历史教训</w:t>
      </w:r>
    </w:p>
    <w:p>
      <w:pPr>
        <w:ind w:left="0" w:right="0" w:firstLine="560"/>
        <w:spacing w:before="450" w:after="450" w:line="312" w:lineRule="auto"/>
      </w:pPr>
      <w:r>
        <w:rPr>
          <w:rFonts w:ascii="宋体" w:hAnsi="宋体" w:eastAsia="宋体" w:cs="宋体"/>
          <w:color w:val="000"/>
          <w:sz w:val="28"/>
          <w:szCs w:val="28"/>
        </w:rPr>
        <w:t xml:space="preserve">　　然而，司马炎在晚年也犯下了一些严重错误，为西晋的短暂统治埋下了隐患。随着天下安定，他逐渐“怠于政术，耽于游宴”，使统治阶层中奢侈荒淫之风广泛蔓延。他执意立智力低下的司马衷为继承人，这一决策直接导致了西晋后期的政治动荡。司马衷即位后，无法有效治理国家，引发了诸王为争夺中央权力而展开的“八王之乱”，这场内战持续了16年，严重削弱了西晋国力。</w:t>
      </w:r>
    </w:p>
    <w:p>
      <w:pPr>
        <w:ind w:left="0" w:right="0" w:firstLine="560"/>
        <w:spacing w:before="450" w:after="450" w:line="312" w:lineRule="auto"/>
      </w:pPr>
      <w:r>
        <w:rPr>
          <w:rFonts w:ascii="宋体" w:hAnsi="宋体" w:eastAsia="宋体" w:cs="宋体"/>
          <w:color w:val="000"/>
          <w:sz w:val="28"/>
          <w:szCs w:val="28"/>
        </w:rPr>
        <w:t xml:space="preserve">　　此外，司马炎在统一前后命诸王就国、废除州郡武备，这一举措使得地方军事力量削弱，无法有效抵御外敌入侵和内部叛乱。在“八王之乱”期间，各王国军队成为争斗的主要力量，进一步加剧了社会的混乱。同时，他宠信外戚和宦官，导致朝政日益腐败，公卿贵游竞富争豪，大臣何曾每天吃饭用一万钱还“无处下箸”，他的儿子何劭一定要吃四方珍异，一天膳费二万钱，王恺与石崇比赛炫耀财富，争夸豪丽。这种奢靡腐化的风气，使得社会矛盾日益尖锐，为西晋的覆亡埋下了祸根。</w:t>
      </w:r>
    </w:p>
    <w:p>
      <w:pPr>
        <w:ind w:left="0" w:right="0" w:firstLine="560"/>
        <w:spacing w:before="450" w:after="450" w:line="312" w:lineRule="auto"/>
      </w:pPr>
      <w:r>
        <w:rPr>
          <w:rFonts w:ascii="宋体" w:hAnsi="宋体" w:eastAsia="宋体" w:cs="宋体"/>
          <w:color w:val="000"/>
          <w:sz w:val="28"/>
          <w:szCs w:val="28"/>
        </w:rPr>
        <w:t xml:space="preserve">　　司马炎出身于世家贵胄，凭借家族的强大背景和自身的卓越才能，建立了西晋王朝，实现了全国的统一，并在政治、经济、军事等方面推行了一系列改革，取得了显著的成就。然而，他晚年的决策失误也为西晋的短暂统治带来了严重的后果。司马炎的一生，既有辉煌的成就，也有深刻的教训，他的历史经历为我们研究古代政治、社会发展提供了宝贵的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2026-09-12T23:56:48+08:00</dcterms:created>
  <dcterms:modified xsi:type="dcterms:W3CDTF">2026-09-12T23:56:48+08:00</dcterms:modified>
</cp:coreProperties>
</file>

<file path=docProps/custom.xml><?xml version="1.0" encoding="utf-8"?>
<Properties xmlns="http://schemas.openxmlformats.org/officeDocument/2006/custom-properties" xmlns:vt="http://schemas.openxmlformats.org/officeDocument/2006/docPropsVTypes"/>
</file>