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牛僧孺：晚唐政坛的牛党擎旗者</w:t>
      </w:r>
      <w:bookmarkEnd w:id="1"/>
    </w:p>
    <w:p>
      <w:pPr>
        <w:jc w:val="center"/>
        <w:spacing w:before="0" w:after="450"/>
      </w:pPr>
      <w:r>
        <w:rPr>
          <w:rFonts w:ascii="Arial" w:hAnsi="Arial" w:eastAsia="Arial" w:cs="Arial"/>
          <w:color w:val="999999"/>
          <w:sz w:val="20"/>
          <w:szCs w:val="20"/>
        </w:rPr>
        <w:t xml:space="preserve">来源：网络  作者：轻吟低唱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在晚唐波谲云诡的政治舞台上，牛僧孺宛如一颗独特的星辰，以其鲜明的政治立场和跌宕起伏的人生经历，在历史长河中留下了浓墨重彩的一笔。作为牛李党争中牛党的领袖，他的一生与唐朝中后期的政治格局紧密相连，见证了朝堂上的风云变幻与权谋争斗。　　寒门...</w:t>
      </w:r>
    </w:p>
    <w:p>
      <w:pPr>
        <w:ind w:left="0" w:right="0" w:firstLine="560"/>
        <w:spacing w:before="450" w:after="450" w:line="312" w:lineRule="auto"/>
      </w:pPr>
      <w:r>
        <w:rPr>
          <w:rFonts w:ascii="宋体" w:hAnsi="宋体" w:eastAsia="宋体" w:cs="宋体"/>
          <w:color w:val="000"/>
          <w:sz w:val="28"/>
          <w:szCs w:val="28"/>
        </w:rPr>
        <w:t xml:space="preserve">　　在晚唐波谲云诡的政治舞台上，牛僧孺宛如一颗独特的星辰，以其鲜明的政治立场和跌宕起伏的人生经历，在历史长河中留下了浓墨重彩的一笔。作为牛李党争中牛党的领袖，他的一生与唐朝中后期的政治格局紧密相连，见证了朝堂上的风云变幻与权谋争斗。</w:t>
      </w:r>
    </w:p>
    <w:p>
      <w:pPr>
        <w:ind w:left="0" w:right="0" w:firstLine="560"/>
        <w:spacing w:before="450" w:after="450" w:line="312" w:lineRule="auto"/>
      </w:pPr>
      <w:r>
        <w:rPr>
          <w:rFonts w:ascii="宋体" w:hAnsi="宋体" w:eastAsia="宋体" w:cs="宋体"/>
          <w:color w:val="000"/>
          <w:sz w:val="28"/>
          <w:szCs w:val="28"/>
        </w:rPr>
        <w:t xml:space="preserve">　　寒门崛起：科举入仕显锋芒</w:t>
      </w:r>
    </w:p>
    <w:p>
      <w:pPr>
        <w:ind w:left="0" w:right="0" w:firstLine="560"/>
        <w:spacing w:before="450" w:after="450" w:line="312" w:lineRule="auto"/>
      </w:pPr>
      <w:r>
        <w:rPr>
          <w:rFonts w:ascii="宋体" w:hAnsi="宋体" w:eastAsia="宋体" w:cs="宋体"/>
          <w:color w:val="000"/>
          <w:sz w:val="28"/>
          <w:szCs w:val="28"/>
        </w:rPr>
        <w:t xml:space="preserve">　　牛僧孺出生于唐德宗建中元年（公元780年），安定鹑觚（今甘肃省平凉市灵台县）人。他虽出身官宦世家，但到其父这一代时家道中落，不过这并未磨灭他求学的志向。贞元二十一年（公元805年），25岁的牛僧孺高中进士，正式踏入仕途。这一成就不仅为他打开了政治大门，也让他得以窥见官场的种种内幕。</w:t>
      </w:r>
    </w:p>
    <w:p>
      <w:pPr>
        <w:ind w:left="0" w:right="0" w:firstLine="560"/>
        <w:spacing w:before="450" w:after="450" w:line="312" w:lineRule="auto"/>
      </w:pPr>
      <w:r>
        <w:rPr>
          <w:rFonts w:ascii="宋体" w:hAnsi="宋体" w:eastAsia="宋体" w:cs="宋体"/>
          <w:color w:val="000"/>
          <w:sz w:val="28"/>
          <w:szCs w:val="28"/>
        </w:rPr>
        <w:t xml:space="preserve">　　元和三年（公元808年），唐宪宗举行制举贤良方正科考试，牛僧孺与李宗闵、皇甫湜一同应试。他们在策文中毫无顾忌地抨击时政，直指宦官专权与藩镇割据等积弊，言辞激烈且切中要害。考官们对他们的才华和胆识极为赞赏，将他们列为上等。然而，他们的直言触怒了宰相李吉甫（李德裕之父）。李吉甫认为他们的批评是对自己的攻击，于是向宪宗进谗言，导致考官被贬黜，牛僧孺等人也长期得不到升迁，被外放为伊阙尉。这次制举事件成为牛僧孺政治生涯的转折点，不仅让他初尝仕途挫折，更在他与李吉甫家族之间埋下了仇恨的种子，为日后长达四十年的牛李党争埋下了伏笔。</w:t>
      </w:r>
    </w:p>
    <w:p>
      <w:pPr>
        <w:ind w:left="0" w:right="0" w:firstLine="560"/>
        <w:spacing w:before="450" w:after="450" w:line="312" w:lineRule="auto"/>
      </w:pPr>
      <w:r>
        <w:rPr>
          <w:rFonts w:ascii="宋体" w:hAnsi="宋体" w:eastAsia="宋体" w:cs="宋体"/>
          <w:color w:val="000"/>
          <w:sz w:val="28"/>
          <w:szCs w:val="28"/>
        </w:rPr>
        <w:t xml:space="preserve">　　宦海沉浮：两度拜相展锋芒</w:t>
      </w:r>
    </w:p>
    <w:p>
      <w:pPr>
        <w:ind w:left="0" w:right="0" w:firstLine="560"/>
        <w:spacing w:before="450" w:after="450" w:line="312" w:lineRule="auto"/>
      </w:pPr>
      <w:r>
        <w:rPr>
          <w:rFonts w:ascii="宋体" w:hAnsi="宋体" w:eastAsia="宋体" w:cs="宋体"/>
          <w:color w:val="000"/>
          <w:sz w:val="28"/>
          <w:szCs w:val="28"/>
        </w:rPr>
        <w:t xml:space="preserve">　　元和九年（公元814年），李吉甫去世，牛僧孺的仕途迎来了转机。他得以重回朝堂，先后担任监察御史、考功员外郎等职。元和十五年（公元820年），唐穆宗即位，牛僧孺受到重用，被任命为库部郎中知制诰，不久后又改任御史中丞。在御史中丞任上，他针对当时刑狱积压、审理拖延的问题，上疏奏请设立审理期限，规定大理寺处理重大案件需在三十五日内结案。这一举措使得案件审理效率大幅提高，朝廷内外秩序井然，他也因此赢得了穆宗的赏识。</w:t>
      </w:r>
    </w:p>
    <w:p>
      <w:pPr>
        <w:ind w:left="0" w:right="0" w:firstLine="560"/>
        <w:spacing w:before="450" w:after="450" w:line="312" w:lineRule="auto"/>
      </w:pPr>
      <w:r>
        <w:rPr>
          <w:rFonts w:ascii="宋体" w:hAnsi="宋体" w:eastAsia="宋体" w:cs="宋体"/>
          <w:color w:val="000"/>
          <w:sz w:val="28"/>
          <w:szCs w:val="28"/>
        </w:rPr>
        <w:t xml:space="preserve">　　长庆元年（公元821年），宿州刺史李直臣因贪赃枉法被判死刑，但他贿赂宦官为其求情，穆宗也出面表示想要宽恕他。牛僧孺坚决反对，他以安禄山、朱泚等历史上的反叛人物为例，强调帝王立法是为了束缚奸雄，尤其是那些才华出众但心术不正之人。穆宗被他的言辞所打动，称赞他执法如山，赐予他金紫之服，并拜他为户部侍郎、同平章事，使他正式进入宰相行列。</w:t>
      </w:r>
    </w:p>
    <w:p>
      <w:pPr>
        <w:ind w:left="0" w:right="0" w:firstLine="560"/>
        <w:spacing w:before="450" w:after="450" w:line="312" w:lineRule="auto"/>
      </w:pPr>
      <w:r>
        <w:rPr>
          <w:rFonts w:ascii="宋体" w:hAnsi="宋体" w:eastAsia="宋体" w:cs="宋体"/>
          <w:color w:val="000"/>
          <w:sz w:val="28"/>
          <w:szCs w:val="28"/>
        </w:rPr>
        <w:t xml:space="preserve">　　然而，牛僧孺的相位并未坐稳。唐敬宗即位后，朝堂局势复杂，奸臣弄权，牛僧孺不愿与他们同流合污，多次请求辞去相位。最终，他被外任为鄂州刺史、武昌军节度使。在鄂州任职的五年里，他裁撤冗员，整肃吏治，减轻百姓赋役负担，还主持修建了砖城，为当地的发展奠定了坚实基础。</w:t>
      </w:r>
    </w:p>
    <w:p>
      <w:pPr>
        <w:ind w:left="0" w:right="0" w:firstLine="560"/>
        <w:spacing w:before="450" w:after="450" w:line="312" w:lineRule="auto"/>
      </w:pPr>
      <w:r>
        <w:rPr>
          <w:rFonts w:ascii="宋体" w:hAnsi="宋体" w:eastAsia="宋体" w:cs="宋体"/>
          <w:color w:val="000"/>
          <w:sz w:val="28"/>
          <w:szCs w:val="28"/>
        </w:rPr>
        <w:t xml:space="preserve">　　唐文宗太和三年（公元829年），李宗闵任宰相，他大力推荐牛僧孺。次年，牛僧孺被召回朝中，任兵部尚书、同平章事，再次成为宰相。他与李宗闵紧密合作，共同执掌朝政，成为牛李党争中牛派的核心领袖。</w:t>
      </w:r>
    </w:p>
    <w:p>
      <w:pPr>
        <w:ind w:left="0" w:right="0" w:firstLine="560"/>
        <w:spacing w:before="450" w:after="450" w:line="312" w:lineRule="auto"/>
      </w:pPr>
      <w:r>
        <w:rPr>
          <w:rFonts w:ascii="宋体" w:hAnsi="宋体" w:eastAsia="宋体" w:cs="宋体"/>
          <w:color w:val="000"/>
          <w:sz w:val="28"/>
          <w:szCs w:val="28"/>
        </w:rPr>
        <w:t xml:space="preserve">　　党争漩涡：立场坚定陷纷争</w:t>
      </w:r>
    </w:p>
    <w:p>
      <w:pPr>
        <w:ind w:left="0" w:right="0" w:firstLine="560"/>
        <w:spacing w:before="450" w:after="450" w:line="312" w:lineRule="auto"/>
      </w:pPr>
      <w:r>
        <w:rPr>
          <w:rFonts w:ascii="宋体" w:hAnsi="宋体" w:eastAsia="宋体" w:cs="宋体"/>
          <w:color w:val="000"/>
          <w:sz w:val="28"/>
          <w:szCs w:val="28"/>
        </w:rPr>
        <w:t xml:space="preserve">　　牛李党争是晚唐政治的一大特色，其本质是科举出身的新兴官僚与世家大族出身的旧官僚之间的权力争夺。牛僧孺作为牛党领袖，与李德裕为首的李党展开了长达四十年的激烈斗争。</w:t>
      </w:r>
    </w:p>
    <w:p>
      <w:pPr>
        <w:ind w:left="0" w:right="0" w:firstLine="560"/>
        <w:spacing w:before="450" w:after="450" w:line="312" w:lineRule="auto"/>
      </w:pPr>
      <w:r>
        <w:rPr>
          <w:rFonts w:ascii="宋体" w:hAnsi="宋体" w:eastAsia="宋体" w:cs="宋体"/>
          <w:color w:val="000"/>
          <w:sz w:val="28"/>
          <w:szCs w:val="28"/>
        </w:rPr>
        <w:t xml:space="preserve">　　太和五年（公元831年），吐蕃维州守将悉怛谋欲献城投降唐朝，西川节度使李德裕上书建议趁机出兵接收维州，以扩大唐朝在西南地区的势力范围。牛僧孺则坚决反对，他认为中原抵御戎人应以守信为先，接受吐蕃降将可能会破坏与吐蕃的盟约，引发不必要的边患。尽管他的观点从维护国家信誉的角度有一定道理，但在当时的历史背景下，也被人认为是他因个人恩怨而嫉妒李德裕立功。文宗最终采纳了牛僧孺的意见，拒绝了吐蕃降将，这一决策不仅使唐朝失去了一次扩张领土的良机，也引发了朝臣们的争议，进一步加剧了牛李两党的矛盾。</w:t>
      </w:r>
    </w:p>
    <w:p>
      <w:pPr>
        <w:ind w:left="0" w:right="0" w:firstLine="560"/>
        <w:spacing w:before="450" w:after="450" w:line="312" w:lineRule="auto"/>
      </w:pPr>
      <w:r>
        <w:rPr>
          <w:rFonts w:ascii="宋体" w:hAnsi="宋体" w:eastAsia="宋体" w:cs="宋体"/>
          <w:color w:val="000"/>
          <w:sz w:val="28"/>
          <w:szCs w:val="28"/>
        </w:rPr>
        <w:t xml:space="preserve">　　随着党争的日益激烈，牛僧孺在朝堂上的处境也逐渐艰难。太和六年（公元832年），他因感到难以在复杂的政治环境中施展抱负，主动请求辞去相位，出任淮南节度副大使。此后，他又先后担任东都留守、山南东道节度使等职。</w:t>
      </w:r>
    </w:p>
    <w:p>
      <w:pPr>
        <w:ind w:left="0" w:right="0" w:firstLine="560"/>
        <w:spacing w:before="450" w:after="450" w:line="312" w:lineRule="auto"/>
      </w:pPr>
      <w:r>
        <w:rPr>
          <w:rFonts w:ascii="宋体" w:hAnsi="宋体" w:eastAsia="宋体" w:cs="宋体"/>
          <w:color w:val="000"/>
          <w:sz w:val="28"/>
          <w:szCs w:val="28"/>
        </w:rPr>
        <w:t xml:space="preserve">　　唐武宗即位后，李德裕当权，牛僧孺遭到残酷打击。会昌四年（公元844年），他以交结泽潞叛藩的罪名被贬为循州长史。在贬谪期间，他生活困苦，但依然保持着文人的风骨和气节。</w:t>
      </w:r>
    </w:p>
    <w:p>
      <w:pPr>
        <w:ind w:left="0" w:right="0" w:firstLine="560"/>
        <w:spacing w:before="450" w:after="450" w:line="312" w:lineRule="auto"/>
      </w:pPr>
      <w:r>
        <w:rPr>
          <w:rFonts w:ascii="宋体" w:hAnsi="宋体" w:eastAsia="宋体" w:cs="宋体"/>
          <w:color w:val="000"/>
          <w:sz w:val="28"/>
          <w:szCs w:val="28"/>
        </w:rPr>
        <w:t xml:space="preserve">　　晚年复起：历史评价留争议</w:t>
      </w:r>
    </w:p>
    <w:p>
      <w:pPr>
        <w:ind w:left="0" w:right="0" w:firstLine="560"/>
        <w:spacing w:before="450" w:after="450" w:line="312" w:lineRule="auto"/>
      </w:pPr>
      <w:r>
        <w:rPr>
          <w:rFonts w:ascii="宋体" w:hAnsi="宋体" w:eastAsia="宋体" w:cs="宋体"/>
          <w:color w:val="000"/>
          <w:sz w:val="28"/>
          <w:szCs w:val="28"/>
        </w:rPr>
        <w:t xml:space="preserve">　　唐宣宗即位后，李德裕失势，牛党重新得势。大中元年（公元847年），牛僧孺被召回朝中，任太子少师。然而，此时的他已年迈体弱，不久便因病去世，终年六十八岁。宣宗追赠他为太尉，谥号“文简”。</w:t>
      </w:r>
    </w:p>
    <w:p>
      <w:pPr>
        <w:ind w:left="0" w:right="0" w:firstLine="560"/>
        <w:spacing w:before="450" w:after="450" w:line="312" w:lineRule="auto"/>
      </w:pPr>
      <w:r>
        <w:rPr>
          <w:rFonts w:ascii="宋体" w:hAnsi="宋体" w:eastAsia="宋体" w:cs="宋体"/>
          <w:color w:val="000"/>
          <w:sz w:val="28"/>
          <w:szCs w:val="28"/>
        </w:rPr>
        <w:t xml:space="preserve">　　牛僧孺的一生，在政治上有着鲜明的立场和坚定的原则。他主张以妥协的方式处理与藩镇和周边民族的关系，在一定程度上维护了国家的稳定，但也因错失一些战略机遇而受到后世争议。在党争中，他虽然为了维护牛党的利益与李党展开了激烈斗争，但也因此陷入了政治漩涡，难以自拔。</w:t>
      </w:r>
    </w:p>
    <w:p>
      <w:pPr>
        <w:ind w:left="0" w:right="0" w:firstLine="560"/>
        <w:spacing w:before="450" w:after="450" w:line="312" w:lineRule="auto"/>
      </w:pPr>
      <w:r>
        <w:rPr>
          <w:rFonts w:ascii="宋体" w:hAnsi="宋体" w:eastAsia="宋体" w:cs="宋体"/>
          <w:color w:val="000"/>
          <w:sz w:val="28"/>
          <w:szCs w:val="28"/>
        </w:rPr>
        <w:t xml:space="preserve">　　除了政治上的成就，牛僧孺还是一位才华横溢的文学家。他著有传奇小说集《玄怪录》十卷，鲁迅先生在《中国小说史略》中评价道：“造传奇之文，荟萃于一集者，唐代多有，而煊赫者莫如牛僧孺之《玄怪录》。”虽然《玄怪录》现已佚失，但从现存的引篇中，我们仍能感受到其奇幻瑰丽的文学魅力。</w:t>
      </w:r>
    </w:p>
    <w:p>
      <w:pPr>
        <w:ind w:left="0" w:right="0" w:firstLine="560"/>
        <w:spacing w:before="450" w:after="450" w:line="312" w:lineRule="auto"/>
      </w:pPr>
      <w:r>
        <w:rPr>
          <w:rFonts w:ascii="宋体" w:hAnsi="宋体" w:eastAsia="宋体" w:cs="宋体"/>
          <w:color w:val="000"/>
          <w:sz w:val="28"/>
          <w:szCs w:val="28"/>
        </w:rPr>
        <w:t xml:space="preserve">　　牛僧孺，这位晚唐政坛的牛党领袖，以他独特的人生轨迹和复杂的政治经历，成为了研究晚唐历史和政治不可或缺的重要人物。他的故事，不仅是个人命运的沉浮，更是那个时代政治生态的生动写照。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2026-09-29T11:17:42+08:00</dcterms:created>
  <dcterms:modified xsi:type="dcterms:W3CDTF">2026-09-29T11:17:42+08:00</dcterms:modified>
</cp:coreProperties>
</file>

<file path=docProps/custom.xml><?xml version="1.0" encoding="utf-8"?>
<Properties xmlns="http://schemas.openxmlformats.org/officeDocument/2006/custom-properties" xmlns:vt="http://schemas.openxmlformats.org/officeDocument/2006/docPropsVTypes"/>
</file>