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世界上拍卖最贵古董：《你何时结婚》20亿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源远流长历史中，古人留下了许多珍贵的文化遗产，奇珍异宝。在漫漫岁月中有的流落到了民间收藏，有的进入博物馆，还有的以此来进行市场交易。每年都有很多古董进行公开拍卖，经过一轮轮竞价后最终确定最大买主。下面就来盘点一下世界上拍卖最贵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世界上拍卖最贵古董介绍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1、《你何时结婚》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后印象派画家、雕塑家、陶艺家及版画家保罗·高更创作的一幅油画。在2015年2月，这幅油画以20亿人民币价格成交，创下已知艺术品成交价格最高纪录。据称卖家是苏富比前高管鲁道夫·史泰哲林，至于买家有消息称是卡塔尔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2、《阿尔及尔的女人》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是由现代艺术创始人毕加索所作，画中构图密集，展示了立体主义、透视和激烈的色彩。在2015年5月进行纽约佳士得拍卖会上，这幅画被公开拍卖。最终经过11分钟竞价后一锤定音，价格定格在11.1亿人民币，打破了世纪大拍卖最贵艺术品拍卖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3、《呐喊》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呐喊》是蒙克的代表作之一，画中特点为艳丽的颜色以及扭曲的人物形态。深刻体现了蒙克的艺术思想，抒发内心的痛苦，他把这种躁动不安的情绪传递给了观者。在2012年5月2日时候，这幅画以近8亿人民币的价格拍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4、葛诺母狮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尊诺母狮距离今约有5000年的历史，也就是当时人类刚刚发明轮子时候，是一件极小且罕见白色石灰岩雕像，形态栩栩余生，十分逼真。在2007年苏富比拍卖会上，这座雕像被拍卖出3.5亿人民币价格，是当时世界上拍卖价格最高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5、元青花鬼谷子下山图罐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罐上的“鬼谷下山”图案为传世元青花瓷器中的绝品，罐上图案栩栩如生，画工细腻，出自画家而非工匠之手，这使得瓷罐非普通的青花瓷可比。在2005年7月12日伦敦佳士得举行的拍卖会上，最终成交价为2.3亿人民币价格拍卖出，创造了中国艺术品在世界最高拍卖纪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