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【扁平化管理是指什么】实施税收扁平化管理后个体税收管理存在问题与对策</w:t>
      </w:r>
      <w:bookmarkEnd w:id="1"/>
    </w:p>
    <w:p>
      <w:pPr>
        <w:jc w:val="center"/>
        <w:spacing w:before="0" w:after="450"/>
      </w:pPr>
      <w:r>
        <w:rPr>
          <w:rFonts w:ascii="Arial" w:hAnsi="Arial" w:eastAsia="Arial" w:cs="Arial"/>
          <w:color w:val="999999"/>
          <w:sz w:val="20"/>
          <w:szCs w:val="20"/>
        </w:rPr>
        <w:t xml:space="preserve">来源：网络  作者：红叶飘零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实施税收扁平化管理后个体税收管理存在问题与对策，毛族自治县地方税务局对县级地税机关进行税收扁平化管理和税收专业化管理相结合的税收改革，通过一年多的实践，税收扁平化管理和税收专业化管理相结合的税收改革，在进一步规范和完善税收征管体制和模式，夯...</w:t>
      </w:r>
    </w:p>
    <w:p>
      <w:pPr>
        <w:ind w:left="0" w:right="0" w:firstLine="560"/>
        <w:spacing w:before="450" w:after="450" w:line="312" w:lineRule="auto"/>
      </w:pPr>
      <w:r>
        <w:rPr>
          <w:rFonts w:ascii="宋体" w:hAnsi="宋体" w:eastAsia="宋体" w:cs="宋体"/>
          <w:color w:val="000"/>
          <w:sz w:val="28"/>
          <w:szCs w:val="28"/>
        </w:rPr>
        <w:t xml:space="preserve">实施税收扁平化管理后个体税收管理存在问题与对策</w:t>
      </w:r>
    </w:p>
    <w:p>
      <w:pPr>
        <w:ind w:left="0" w:right="0" w:firstLine="560"/>
        <w:spacing w:before="450" w:after="450" w:line="312" w:lineRule="auto"/>
      </w:pPr>
      <w:r>
        <w:rPr>
          <w:rFonts w:ascii="宋体" w:hAnsi="宋体" w:eastAsia="宋体" w:cs="宋体"/>
          <w:color w:val="000"/>
          <w:sz w:val="28"/>
          <w:szCs w:val="28"/>
        </w:rPr>
        <w:t xml:space="preserve">，毛族自治县地方税务局对县级地税机关进行税收扁平化管理和税收专业化管理相结合的税收改革，通过一年多的实践，税收扁平化管理和税收专业化管理相结合的税收改革，在进一步规范和完善税收征管体制和模式，夯实管理基础，加强对税源的监控，推进依法治税，提高行政效能，强化科学管理和优化纳税服务，加快和促进地税各项事业的发展发挥了积极的作用，取得了较好的效果。但是，机构和人员收编以后，个体税收管理与机构人员的撤并矛盾也开始显现出来，还存在一些实际问题，本文重在研究县级地税机关实施税收扁平化管理后个体税收管理问题。</w:t>
      </w:r>
    </w:p>
    <w:p>
      <w:pPr>
        <w:ind w:left="0" w:right="0" w:firstLine="560"/>
        <w:spacing w:before="450" w:after="450" w:line="312" w:lineRule="auto"/>
      </w:pPr>
      <w:r>
        <w:rPr>
          <w:rFonts w:ascii="宋体" w:hAnsi="宋体" w:eastAsia="宋体" w:cs="宋体"/>
          <w:color w:val="000"/>
          <w:sz w:val="28"/>
          <w:szCs w:val="28"/>
        </w:rPr>
        <w:t xml:space="preserve">一、税收扁平化管理基本情况</w:t>
      </w:r>
    </w:p>
    <w:p>
      <w:pPr>
        <w:ind w:left="0" w:right="0" w:firstLine="560"/>
        <w:spacing w:before="450" w:after="450" w:line="312" w:lineRule="auto"/>
      </w:pPr>
      <w:r>
        <w:rPr>
          <w:rFonts w:ascii="宋体" w:hAnsi="宋体" w:eastAsia="宋体" w:cs="宋体"/>
          <w:color w:val="000"/>
          <w:sz w:val="28"/>
          <w:szCs w:val="28"/>
        </w:rPr>
        <w:t xml:space="preserve">（一）优化办税服务厅设置。将全县4个办税服务厅合并为1个办税服务厅，负责全县行政和事业单位、企业和个体工商户的税款征收工作。根据《自治区地税局纳税服务具体实施办法》的要求，办税服务厅统一设置“申报征收”、“票证管理”和“综合受理”三类窗口。设置领导岗、申报征收岗、税务登记岗、发票管理岗、减免退税受理岗、其他涉税受理岗、咨询服务岗7岗位。纳税人需办理的所有涉税事项均由办税服务厅受理。</w:t>
      </w:r>
    </w:p>
    <w:p>
      <w:pPr>
        <w:ind w:left="0" w:right="0" w:firstLine="560"/>
        <w:spacing w:before="450" w:after="450" w:line="312" w:lineRule="auto"/>
      </w:pPr>
      <w:r>
        <w:rPr>
          <w:rFonts w:ascii="宋体" w:hAnsi="宋体" w:eastAsia="宋体" w:cs="宋体"/>
          <w:color w:val="000"/>
          <w:sz w:val="28"/>
          <w:szCs w:val="28"/>
        </w:rPr>
        <w:t xml:space="preserve">（二）成立企业管理分局。负责全县行政、事业单位，企业的税收管理工作。企业管理分局归县局直接领导，相当于县局的一个股室，独立开展各项税收工作。实现县局、分局合二为一的目标。减少管理层，方便纳税人，彻底改变过去分局虚有的管理职权。</w:t>
      </w:r>
    </w:p>
    <w:p>
      <w:pPr>
        <w:ind w:left="0" w:right="0" w:firstLine="560"/>
        <w:spacing w:before="450" w:after="450" w:line="312" w:lineRule="auto"/>
      </w:pPr>
      <w:r>
        <w:rPr>
          <w:rFonts w:ascii="宋体" w:hAnsi="宋体" w:eastAsia="宋体" w:cs="宋体"/>
          <w:color w:val="000"/>
          <w:sz w:val="28"/>
          <w:szCs w:val="28"/>
        </w:rPr>
        <w:t xml:space="preserve">（三）成立建筑安装管理分局，对建筑业税收实行专业化管理。负责全县的建筑工程纳税管理，对辖区内的建筑纳税户，实行一户一档、一个工程建一个档的管理办法，及时跟踪纳税工程建设情况，掌握建设进度，组织好税收收入。此举办法，更加有利于对私人建筑进行纳税管理，尽最大的努力实现公民依法纳税的义务。</w:t>
      </w:r>
    </w:p>
    <w:p>
      <w:pPr>
        <w:ind w:left="0" w:right="0" w:firstLine="560"/>
        <w:spacing w:before="450" w:after="450" w:line="312" w:lineRule="auto"/>
      </w:pPr>
      <w:r>
        <w:rPr>
          <w:rFonts w:ascii="宋体" w:hAnsi="宋体" w:eastAsia="宋体" w:cs="宋体"/>
          <w:color w:val="000"/>
          <w:sz w:val="28"/>
          <w:szCs w:val="28"/>
        </w:rPr>
        <w:t xml:space="preserve">（四）优化个体管理分局。将全县4个管理分局，撤消3个管理分局，只保留思恩税务分局，乡下3分局人员收编到县局或者其他分局。思恩税务分局负责对全县个体工商户的管理，负责税务登记证的办理、税款核定、催收催缴、税源调查、违章处理等日常税收管理工作。</w:t>
      </w:r>
    </w:p>
    <w:p>
      <w:pPr>
        <w:ind w:left="0" w:right="0" w:firstLine="560"/>
        <w:spacing w:before="450" w:after="450" w:line="312" w:lineRule="auto"/>
      </w:pPr>
      <w:r>
        <w:rPr>
          <w:rFonts w:ascii="宋体" w:hAnsi="宋体" w:eastAsia="宋体" w:cs="宋体"/>
          <w:color w:val="000"/>
          <w:sz w:val="28"/>
          <w:szCs w:val="28"/>
        </w:rPr>
        <w:t xml:space="preserve">（五）业务管理情况。税政股不只是一个管理结构，税政股业务工作将直接面对纳税人，直接为所有纳税人解决税收政策及涉税事宜。纳税人的政策咨询、减免税申请等，由直接由税政股受理，改变过去由各分局管理员受理调查后上报县局，税政股再安排时间和人员再次去调查再审批的做法，减少中间环节，缩短时间，提高办税效率。税政股既是对应上级税务机关，又直接对应纳税人。</w:t>
      </w:r>
    </w:p>
    <w:p>
      <w:pPr>
        <w:ind w:left="0" w:right="0" w:firstLine="560"/>
        <w:spacing w:before="450" w:after="450" w:line="312" w:lineRule="auto"/>
      </w:pPr>
      <w:r>
        <w:rPr>
          <w:rFonts w:ascii="宋体" w:hAnsi="宋体" w:eastAsia="宋体" w:cs="宋体"/>
          <w:color w:val="000"/>
          <w:sz w:val="28"/>
          <w:szCs w:val="28"/>
        </w:rPr>
        <w:t xml:space="preserve">（六）发票管理情况。发票管理岗位业务前移至办税服务厅，负责监管全局所有发票。在办税服务厅增设建筑安装工程项目资料录入岗位，所有工程项目一律到办税服务厅进行登记并申请代开发票，纳税人不需要再到管理分局进行登记。</w:t>
      </w:r>
    </w:p>
    <w:p>
      <w:pPr>
        <w:ind w:left="0" w:right="0" w:firstLine="560"/>
        <w:spacing w:before="450" w:after="450" w:line="312" w:lineRule="auto"/>
      </w:pPr>
      <w:r>
        <w:rPr>
          <w:rFonts w:ascii="宋体" w:hAnsi="宋体" w:eastAsia="宋体" w:cs="宋体"/>
          <w:color w:val="000"/>
          <w:sz w:val="28"/>
          <w:szCs w:val="28"/>
        </w:rPr>
        <w:t xml:space="preserve">（七）税票管理情况。取消各分局的会计岗位，其票证领用、发放管理、税收会计核算由县局计财股负责。经费统一在计财股管理。取消各分局、稽查局的经费核算环节，所有经费核算由县局统一管理，各分局作为一个报帐单位，不再设立户头，不在银行开户。</w:t>
      </w:r>
    </w:p>
    <w:p>
      <w:pPr>
        <w:ind w:left="0" w:right="0" w:firstLine="560"/>
        <w:spacing w:before="450" w:after="450" w:line="312" w:lineRule="auto"/>
      </w:pPr>
      <w:r>
        <w:rPr>
          <w:rFonts w:ascii="宋体" w:hAnsi="宋体" w:eastAsia="宋体" w:cs="宋体"/>
          <w:color w:val="000"/>
          <w:sz w:val="28"/>
          <w:szCs w:val="28"/>
        </w:rPr>
        <w:t xml:space="preserve">（八）税收管理权情况。企业税收管理权收归县局审批。为了减少纳税人办税的中间环节，提高行政机关的工作效率，在日常的税收管理工作中出现的行政审批，直接由县局行使审批，不再由管理员调查，分局领导核实，再上报县局审批的做法，实现县局、分局管理合二为一的管理模式。</w:t>
      </w:r>
    </w:p>
    <w:p>
      <w:pPr>
        <w:ind w:left="0" w:right="0" w:firstLine="560"/>
        <w:spacing w:before="450" w:after="450" w:line="312" w:lineRule="auto"/>
      </w:pPr>
      <w:r>
        <w:rPr>
          <w:rFonts w:ascii="宋体" w:hAnsi="宋体" w:eastAsia="宋体" w:cs="宋体"/>
          <w:color w:val="000"/>
          <w:sz w:val="28"/>
          <w:szCs w:val="28"/>
        </w:rPr>
        <w:t xml:space="preserve">二、取得的效果</w:t>
      </w:r>
    </w:p>
    <w:p>
      <w:pPr>
        <w:ind w:left="0" w:right="0" w:firstLine="560"/>
        <w:spacing w:before="450" w:after="450" w:line="312" w:lineRule="auto"/>
      </w:pPr>
      <w:r>
        <w:rPr>
          <w:rFonts w:ascii="宋体" w:hAnsi="宋体" w:eastAsia="宋体" w:cs="宋体"/>
          <w:color w:val="000"/>
          <w:sz w:val="28"/>
          <w:szCs w:val="28"/>
        </w:rPr>
        <w:t xml:space="preserve">（一）税收管理质量得到进一步加强。专业化管理，有利于管理员对管理企业进行专门研究，管理员能够及时掌握了解企业的生产经营情况，全面了解企业实现税款和税款的缴纳情况，从而使税务部门对企业的管理水平和管理质量有了质的飞跃，保证了企业实现的国家税收能够及时征收入库。</w:t>
      </w:r>
    </w:p>
    <w:p>
      <w:pPr>
        <w:ind w:left="0" w:right="0" w:firstLine="560"/>
        <w:spacing w:before="450" w:after="450" w:line="312" w:lineRule="auto"/>
      </w:pPr>
      <w:r>
        <w:rPr>
          <w:rFonts w:ascii="宋体" w:hAnsi="宋体" w:eastAsia="宋体" w:cs="宋体"/>
          <w:color w:val="000"/>
          <w:sz w:val="28"/>
          <w:szCs w:val="28"/>
        </w:rPr>
        <w:t xml:space="preserve">（二）税收服务水平得到相应提升。实行专业化管理，对税务人员的管理水平和服务水平提出了更高的要求，迫使税务人员加强职业道德修养学习，提高自己的工作能力水平。县局也加强对税务人员的培训工作，使税务人员的工作能力和服务水平有了很大的提高，受到纳税人的好评。</w:t>
      </w:r>
    </w:p>
    <w:p>
      <w:pPr>
        <w:ind w:left="0" w:right="0" w:firstLine="560"/>
        <w:spacing w:before="450" w:after="450" w:line="312" w:lineRule="auto"/>
      </w:pPr>
      <w:r>
        <w:rPr>
          <w:rFonts w:ascii="宋体" w:hAnsi="宋体" w:eastAsia="宋体" w:cs="宋体"/>
          <w:color w:val="000"/>
          <w:sz w:val="28"/>
          <w:szCs w:val="28"/>
        </w:rPr>
        <w:t xml:space="preserve">（三）税收管理模式适应业务发展的需要。《财政部、国家税务总局关于下岗失业人员再就业有关税收政策问题的通知》（财税{}208号）和《财政部、国家税务总局关于下岗失业人员再就业有关税收政策问题的补充通知》（财税{}12号）文件下发以后，经自治区人民政府同意，我区地税机关调高了营业税起征点，切实减轻了纳税人的负担，促进了下岗失业人员再就业，为推动经济社会事业协调发展发挥了积极作用。税收扁平化管理和税收专业化管理相结合的税收改革就是在这样的背景下出进行的，同时，营业税起征点调整对地方税收入及其征管工作也产生一定的影响。营业税调高1000元后，县乡镇地税机关管理的纳税户为1094户，营业税调高到3000元后，乡镇纳税户为227户，减少的幅度79.25%。乡镇的税务所（税务分局）没有必要再保留原先的人员，乡镇的税源减少了，也使得税务机关不得不重新考虑征管范围和征管机构的设置问题。实施税收扁平化管理和税收专业化管理相结合的税收改革，顺应了新形势下税收管理发展的需要。</w:t>
      </w:r>
    </w:p>
    <w:p>
      <w:pPr>
        <w:ind w:left="0" w:right="0" w:firstLine="560"/>
        <w:spacing w:before="450" w:after="450" w:line="312" w:lineRule="auto"/>
      </w:pPr>
      <w:r>
        <w:rPr>
          <w:rFonts w:ascii="宋体" w:hAnsi="宋体" w:eastAsia="宋体" w:cs="宋体"/>
          <w:color w:val="000"/>
          <w:sz w:val="28"/>
          <w:szCs w:val="28"/>
        </w:rPr>
        <w:t xml:space="preserve">（四）廉政建设监察力度得到增强。实施税收扁平化管理和税收专业化管理相结合的税收改革后，取消各分局的会计岗位，其票证领用、发放管理、税收会计核算由县局计财股负责，有利于县局对票证领用、发放管理各环节的监督管理，有利于税务机关的廉政建设。同时，重新整合办税厅，全县只设有一个办税服务大厅，整体进驻自治县政务服务中心，负责全县行政和事业单位、企业和个体工商户的税款征收工作。固定个体户的纳税问题采取财税库行倒扣的办法完税，对零星开票交纳的现金税款，直接由纳税人拿到设在办税服务厅的金融部门交纳，采取凭银行现金交款单来开票完税，从而实现了县地税系统办税大厅人员对现金税款“零经手、零捉摸、零解库”，使税收票款提前分离的局面，税款不再经过税务人员之手，在很大程度上减少了安全隐患和廉政风险，可以杜绝税务人员贪污、截留、挪用税款现象的发生。</w:t>
      </w:r>
    </w:p>
    <w:p>
      <w:pPr>
        <w:ind w:left="0" w:right="0" w:firstLine="560"/>
        <w:spacing w:before="450" w:after="450" w:line="312" w:lineRule="auto"/>
      </w:pPr>
      <w:r>
        <w:rPr>
          <w:rFonts w:ascii="宋体" w:hAnsi="宋体" w:eastAsia="宋体" w:cs="宋体"/>
          <w:color w:val="000"/>
          <w:sz w:val="28"/>
          <w:szCs w:val="28"/>
        </w:rPr>
        <w:t xml:space="preserve">（五）税务人员教育培训及时跟上。人员集中县城后，工作环境变了，对各人的工作要求越来越高。为了适应工作的需要，税务人员不得不加强自身的业务学习，以满足新的工作需要。县局对干部职工的培训工作也越来越方便、统一。比以前分散于各乡镇来说，培训的次数更多了，也更方便多了。</w:t>
      </w:r>
    </w:p>
    <w:p>
      <w:pPr>
        <w:ind w:left="0" w:right="0" w:firstLine="560"/>
        <w:spacing w:before="450" w:after="450" w:line="312" w:lineRule="auto"/>
      </w:pPr>
      <w:r>
        <w:rPr>
          <w:rFonts w:ascii="宋体" w:hAnsi="宋体" w:eastAsia="宋体" w:cs="宋体"/>
          <w:color w:val="000"/>
          <w:sz w:val="28"/>
          <w:szCs w:val="28"/>
        </w:rPr>
        <w:t xml:space="preserve">（六）节约了税收成本。经费统一在计财股管理，取消各分局、稽查局的经费核算环节，所有经费核算由县局统一管理，各分局作为一个报帐单位，不再设立户头，不在银行开户。各分局需要使用的办公用品，由各分局做好半年或者季度使用计划，报县局领导审批同意后购买使用。这样有利于做好办公物品的使用计划，杜绝浪费现象的行为，节约有限的资金，投入到其他征管工作当中。</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个体管理分局管辖的地域扩大，管理面过宽。就县来讲，现管辖11个乡、镇，最远的乡离县城3个多小时。原来设有4个分局，管辖全县11个乡、镇。现在只保留思恩管理分局，负责全县11个乡、镇个体纳税户的管理工作，管辖的地域扩大，管理面过宽，有些乡镇离分局所在地近100公里，相比以前在乡镇设置的税务所，在个体征收管理、纳税服务上明显有所减弱。从而使税务人员有顾此失彼的现象。</w:t>
      </w:r>
    </w:p>
    <w:p>
      <w:pPr>
        <w:ind w:left="0" w:right="0" w:firstLine="560"/>
        <w:spacing w:before="450" w:after="450" w:line="312" w:lineRule="auto"/>
      </w:pPr>
      <w:r>
        <w:rPr>
          <w:rFonts w:ascii="宋体" w:hAnsi="宋体" w:eastAsia="宋体" w:cs="宋体"/>
          <w:color w:val="000"/>
          <w:sz w:val="28"/>
          <w:szCs w:val="28"/>
        </w:rPr>
        <w:t xml:space="preserve">（二）个体税收管理人员减少，人均管户加大。机构改革以来，全县合并了基层管理分局，征收管理向中心城区方向集中，个体税收管理员人员由原来的21人减少到8人，管理员人均管理纳税户由原来的52户，变为人均管理纳税户136户（包括未达起征点纳税户）同时，一方面在个体征管人员的配备上常常将那些年龄偏大、文化水平偏低的同志调整到个体税收征管岗位上，而部分个体征管人员往往又不安心个体税收征管工作，有些基层分局的个体税收管理员甚至主要精力放在“副业”上。</w:t>
      </w:r>
    </w:p>
    <w:p>
      <w:pPr>
        <w:ind w:left="0" w:right="0" w:firstLine="560"/>
        <w:spacing w:before="450" w:after="450" w:line="312" w:lineRule="auto"/>
      </w:pPr>
      <w:r>
        <w:rPr>
          <w:rFonts w:ascii="宋体" w:hAnsi="宋体" w:eastAsia="宋体" w:cs="宋体"/>
          <w:color w:val="000"/>
          <w:sz w:val="28"/>
          <w:szCs w:val="28"/>
        </w:rPr>
        <w:t xml:space="preserve">（三）日常税收管理力度缺乏，税源监控难度大。从目前征管户数来看，个体户占总户数的比例在70%以上，个体户户数多，分布广，税源零星分散，税源监控水平也大大下降，出现了有的个体户不办理税务登记，形成漏管户；有的不自觉申报纳税，形成欠税；有的则在国税开具的门临开票不到地税申报营业额，形成逃税户，还有部分用票户利用发票玩猫腻儿，或不建账，建假账，应付税务部门，造成税款大量流失。部分己办理税务登记的个体纳税户不办理停业、注销登记手续就销声匿迹，出现了大量的非正常户；有的个体户即使办理了税务登记注销手续，却不及时办理工商登记注销手续，加剧了税务登记与工商登记户数差额的扩大。新开业的个体户主动到税务部门办理税务登记的比例很少。除须使用发票的纳税户外，相当一部分为了少缴税款往往不催不办，甚至催了还拖。由于税务机关对各业户无可循的统一的核定计税依据标准，定额的“弹性”较大，从而产生个体税收的实际税负少于名义税负的现象。</w:t>
      </w:r>
    </w:p>
    <w:p>
      <w:pPr>
        <w:ind w:left="0" w:right="0" w:firstLine="560"/>
        <w:spacing w:before="450" w:after="450" w:line="312" w:lineRule="auto"/>
      </w:pPr>
      <w:r>
        <w:rPr>
          <w:rFonts w:ascii="宋体" w:hAnsi="宋体" w:eastAsia="宋体" w:cs="宋体"/>
          <w:color w:val="000"/>
          <w:sz w:val="28"/>
          <w:szCs w:val="28"/>
        </w:rPr>
        <w:t xml:space="preserve">（四）税收政策很难宣传普及不到乡下纳税人。由于管理的地域大了，每年的税法宣传月活动，税收宣传工作很难做到深入到具体的纳税人当中，也就是说税收宣传工作很难做到到11个乡镇进行税收宣传，许多纳税人纳税观念并没有真正得到提高。虽然在税法宣传中我们投入了大量的人力物力，但收效并不十分明显。由于个体税收直接关系到个人利益，逃税就成为必然现象，加强税法宣传就显得十分重要。</w:t>
      </w:r>
    </w:p>
    <w:p>
      <w:pPr>
        <w:ind w:left="0" w:right="0" w:firstLine="560"/>
        <w:spacing w:before="450" w:after="450" w:line="312" w:lineRule="auto"/>
      </w:pPr>
      <w:r>
        <w:rPr>
          <w:rFonts w:ascii="宋体" w:hAnsi="宋体" w:eastAsia="宋体" w:cs="宋体"/>
          <w:color w:val="000"/>
          <w:sz w:val="28"/>
          <w:szCs w:val="28"/>
        </w:rPr>
        <w:t xml:space="preserve">（五）税收管理人员素质亟待提高。县地税局从征管人员的分布来看，37人管理员中有16人是助征员，占管理员43％。助征员与公务员的工作能力来说，是有一定差距的，他们能够参加培训的机会少，业务素质较差，加上他们享受到的待遇低，工作积极性不高。同时，有部分公务员素质低，年龄偏大，工作上没有发挥主动作用，提高征管质量有一定的难度。税收扁平化管理和税收专业化管理相结合的税收改革对税务人员的素质提出了新的更高的要求，而目前农村地税干部的整体素质还很难与征管改革同步，也就很难对税源管理实施有效监控。目前，基层征管分局一般是一名税务干部带领几名代征人员从事个体户税收的一线征收工作。客观上个体税收征管需要既懂业务，又具备高度责任心的税务干部。事实上，在个体征收队伍中有相当一部分代征人员思想素质尤其是业务素质不是过硬，责任心不是很强，这就更加影响了个体税收的严格征管。</w:t>
      </w:r>
    </w:p>
    <w:p>
      <w:pPr>
        <w:ind w:left="0" w:right="0" w:firstLine="560"/>
        <w:spacing w:before="450" w:after="450" w:line="312" w:lineRule="auto"/>
      </w:pPr>
      <w:r>
        <w:rPr>
          <w:rFonts w:ascii="宋体" w:hAnsi="宋体" w:eastAsia="宋体" w:cs="宋体"/>
          <w:color w:val="000"/>
          <w:sz w:val="28"/>
          <w:szCs w:val="28"/>
        </w:rPr>
        <w:t xml:space="preserve">（六）征管交通工具不足，难以满足日常巡逻管理的工作需要。自税收扁平化管理和税收专业化管理相结合的税收改革后，大多数管户的地理位置处于交通不便的偏远地区，给税收管理员执行日常巡逻管理工作造成了很大困难，如果税收管理员对管户每月或每季进行一次巡逻管理，在巡逻管理同时还要开展相应的日常检查以及纳税辅导等工作，这样，每个月税收管理员的工作量较大。同时由于基层分局只有一部征管用车，不能满足日常到个乡镇巡逻的工作需要，这就造成了在执行税收管理员制度过程中出现一些不及时、不到位的情况。</w:t>
      </w:r>
    </w:p>
    <w:p>
      <w:pPr>
        <w:ind w:left="0" w:right="0" w:firstLine="560"/>
        <w:spacing w:before="450" w:after="450" w:line="312" w:lineRule="auto"/>
      </w:pPr>
      <w:r>
        <w:rPr>
          <w:rFonts w:ascii="宋体" w:hAnsi="宋体" w:eastAsia="宋体" w:cs="宋体"/>
          <w:color w:val="000"/>
          <w:sz w:val="28"/>
          <w:szCs w:val="28"/>
        </w:rPr>
        <w:t xml:space="preserve">（七）乡镇部门协税护税机制尚未完全建立。自从取消了乡镇财政包干以来，乡镇政府部门与地税机关的往来几乎没有，因为地税的收入与他们的工作考核没有直接关系，所以，目前在乡镇税收管理工作中，地税部门还是孤军作战的多，乡镇部门协税护税机制尚未完全建立，还没有充分利用政府、财政、工商、国税、村委会等现有的社会管理资源，护税协税机制的作用还未得到充分地发挥。</w:t>
      </w:r>
    </w:p>
    <w:p>
      <w:pPr>
        <w:ind w:left="0" w:right="0" w:firstLine="560"/>
        <w:spacing w:before="450" w:after="450" w:line="312" w:lineRule="auto"/>
      </w:pPr>
      <w:r>
        <w:rPr>
          <w:rFonts w:ascii="宋体" w:hAnsi="宋体" w:eastAsia="宋体" w:cs="宋体"/>
          <w:color w:val="000"/>
          <w:sz w:val="28"/>
          <w:szCs w:val="28"/>
        </w:rPr>
        <w:t xml:space="preserve">四、研究对策</w:t>
      </w:r>
    </w:p>
    <w:p>
      <w:pPr>
        <w:ind w:left="0" w:right="0" w:firstLine="560"/>
        <w:spacing w:before="450" w:after="450" w:line="312" w:lineRule="auto"/>
      </w:pPr>
      <w:r>
        <w:rPr>
          <w:rFonts w:ascii="宋体" w:hAnsi="宋体" w:eastAsia="宋体" w:cs="宋体"/>
          <w:color w:val="000"/>
          <w:sz w:val="28"/>
          <w:szCs w:val="28"/>
        </w:rPr>
        <w:t xml:space="preserve">（一）提高对地方税征管工作的再认识。税收起征点调整后，个体纳税户将大大减少，这是必然的趋势。但是个体税收是地方税的重要组成部分。我们要用新的改革的思路和思维来认识乡镇税收征管，树立“管理为重”的思想，这样才能严格地执行国家税收政策，更好地开拓农村地方税收征管思路，规范农村地方税收征管秩序。树立“抓大管小”思想。对起征点以下层面的纳税人要做好跟踪工作，通过纳税评估，发现达到起征点后，要立时征收税款，对起征点以上纳税人的税收要严抓到底，充分发挥税收的杠杆作用。</w:t>
      </w:r>
    </w:p>
    <w:p>
      <w:pPr>
        <w:ind w:left="0" w:right="0" w:firstLine="560"/>
        <w:spacing w:before="450" w:after="450" w:line="312" w:lineRule="auto"/>
      </w:pPr>
      <w:r>
        <w:rPr>
          <w:rFonts w:ascii="宋体" w:hAnsi="宋体" w:eastAsia="宋体" w:cs="宋体"/>
          <w:color w:val="000"/>
          <w:sz w:val="28"/>
          <w:szCs w:val="28"/>
        </w:rPr>
        <w:t xml:space="preserve">（二）推行社会综合治税工作。税务机关由于受人力、财力的制约，不可能将所有的税源都纳入控制范围内。这就需要充分调动社会各阶层人员的积极性，建立起覆盖面广的社会协税护税网络，发挥社会力量协助税务机关实施税源监控的作用，形成良好的社会治税氛围，提高税源监控效率，降低税源监控成本。具体来说，针对个体税源零星分散、流动隐蔽、易漏难管的实际情况，积极争取地方党委政府的支持，充分发挥群众的监督作用，广泛借助社会各界的力量，真正建立紧紧依靠党委政府的组织领导，以乡镇、管区、村三级综合治税体系为依托，以公开办税、依法治税为主要内容，以实现税源有效监控为核心，以明确责任、强化考核为保障的乡镇税源控管机制，形成政府管税、部门协税、群众护税、税务治税的浓厚氛围。</w:t>
      </w:r>
    </w:p>
    <w:p>
      <w:pPr>
        <w:ind w:left="0" w:right="0" w:firstLine="560"/>
        <w:spacing w:before="450" w:after="450" w:line="312" w:lineRule="auto"/>
      </w:pPr>
      <w:r>
        <w:rPr>
          <w:rFonts w:ascii="宋体" w:hAnsi="宋体" w:eastAsia="宋体" w:cs="宋体"/>
          <w:color w:val="000"/>
          <w:sz w:val="28"/>
          <w:szCs w:val="28"/>
        </w:rPr>
        <w:t xml:space="preserve">（三）提高税务人员的业务水平。素质上不去，管理人员就会缺乏工作主动性，管理效率就不高。要进一步增强每一位税干提高自身素质的迫切感和危机感，要特别注重加强业务培训，重点从受教育程度、政治理论水平、政策法律知识、业务技术能力、创造能力、办事态度及效率等方面着力提高地税干部行政执法能力。</w:t>
      </w:r>
    </w:p>
    <w:p>
      <w:pPr>
        <w:ind w:left="0" w:right="0" w:firstLine="560"/>
        <w:spacing w:before="450" w:after="450" w:line="312" w:lineRule="auto"/>
      </w:pPr>
      <w:r>
        <w:rPr>
          <w:rFonts w:ascii="宋体" w:hAnsi="宋体" w:eastAsia="宋体" w:cs="宋体"/>
          <w:color w:val="000"/>
          <w:sz w:val="28"/>
          <w:szCs w:val="28"/>
        </w:rPr>
        <w:t xml:space="preserve">（四）实行简并征期管理。5月1日自治区地税局下文明确，对定期定额户月纳税额在500元以下（含500元）的，可实行简并征期纳税方式。对个体税收管理，执行《自治区地方税务局关于调整简并征期纳税额及税款征收时间的通知》的规定，实行简并征期纳税，这样做，可以大大节省纳税人缴税时间，也会大大减少税务机关的征税成本，有利于地税机关的征收管理。根据县地税局征管部门统计，目前在册登记的全县个体纳税户为3467户，达到起征点的659户，其中自管户217户，共管户442户。达到月双定500元以上税款的纳税户仅有53户，占达到起征点纳税人的比例仅是8.33%。</w:t>
      </w:r>
    </w:p>
    <w:p>
      <w:pPr>
        <w:ind w:left="0" w:right="0" w:firstLine="560"/>
        <w:spacing w:before="450" w:after="450" w:line="312" w:lineRule="auto"/>
      </w:pPr>
      <w:r>
        <w:rPr>
          <w:rFonts w:ascii="宋体" w:hAnsi="宋体" w:eastAsia="宋体" w:cs="宋体"/>
          <w:color w:val="000"/>
          <w:sz w:val="28"/>
          <w:szCs w:val="28"/>
        </w:rPr>
        <w:t xml:space="preserve">（五）建立日常巡逻检查制度。鉴于目前机构合并，税收管理员人数减少，要加强日常管理工作，开展经常性地拉网巡查，要做到腿勤嘴勤，定期或不定期深入纳税人中间多询问，以便掌握纳税户的经营变动情况，及时发现问题。建议实行巡逻检查制度，由个体税收管理员进行日常巡查，每两个月巡查一次，发现的漏征漏管户或者虚假停业现象的，能够处理的及时处理掉，处理不了的由分局处理。此外，建立个体税收管理员每年一轮换制度是也非常必要的，因为管理一片时间长了，与纳税人熟了，人情就可能出来了，执法时就可能下不了手，不利于税收工作的开展。</w:t>
      </w:r>
    </w:p>
    <w:p>
      <w:pPr>
        <w:ind w:left="0" w:right="0" w:firstLine="560"/>
        <w:spacing w:before="450" w:after="450" w:line="312" w:lineRule="auto"/>
      </w:pPr>
      <w:r>
        <w:rPr>
          <w:rFonts w:ascii="宋体" w:hAnsi="宋体" w:eastAsia="宋体" w:cs="宋体"/>
          <w:color w:val="000"/>
          <w:sz w:val="28"/>
          <w:szCs w:val="28"/>
        </w:rPr>
        <w:t xml:space="preserve">（六）建立个体纳税大户税收稽查制度。现在我们对帐证健全的纳税人采取稽查的办法，但是在个体户的管理显得宽松。在市场经济过程中，一些个体户的经营范围越来越广，生意越做越大，但是缴纳的税款却很少，这个问题应该引起我们的重视。在当前的情况下，我认为有必要建立个体税源大户税收稽查制度，对个体纳税大户进行税务稽查，目前可以建材行业、超市、批发行业、娱乐行业等行业开展，这样可以减缓个体税收管理员的心里压力，同时有利于解决个体管理中的“钉子户”，疏通个体税收管理渠道。</w:t>
      </w:r>
    </w:p>
    <w:p>
      <w:pPr>
        <w:ind w:left="0" w:right="0" w:firstLine="560"/>
        <w:spacing w:before="450" w:after="450" w:line="312" w:lineRule="auto"/>
      </w:pPr>
      <w:r>
        <w:rPr>
          <w:rFonts w:ascii="宋体" w:hAnsi="宋体" w:eastAsia="宋体" w:cs="宋体"/>
          <w:color w:val="000"/>
          <w:sz w:val="28"/>
          <w:szCs w:val="28"/>
        </w:rPr>
        <w:t xml:space="preserve">（七）加大税法宣传力度。要管好个体税收，离不开纳税人纳税意识的提高，所以税务部门要加强税收宣传工作。尤其是在当前乡镇一级没有税务人员留守的情况下，税收宣传工作显得更加重要。乡镇个体纳税人是一个特殊的群体，税务部门要开展经常性的税法宣传，充分利用广播、报纸、墙报、宣传栏等形式，广泛进行税法宣传，不断提高纳税人的纳税意识，督促其自觉如实申报，按时缴纳税款。针对扁平化后的税收宣传工作，地税部门可以采取“巡查加宣传”的方式，比如去一个乡镇巡查，同时带上税收宣传资料，到一个乡镇就开展一次税收宣传，既宣传了税法，亦可提高公民纳税意识，做到巡查与宣传并举。</w:t>
      </w:r>
    </w:p>
    <w:p>
      <w:pPr>
        <w:ind w:left="0" w:right="0" w:firstLine="560"/>
        <w:spacing w:before="450" w:after="450" w:line="312" w:lineRule="auto"/>
      </w:pPr>
      <w:r>
        <w:rPr>
          <w:rFonts w:ascii="宋体" w:hAnsi="宋体" w:eastAsia="宋体" w:cs="宋体"/>
          <w:color w:val="000"/>
          <w:sz w:val="28"/>
          <w:szCs w:val="28"/>
        </w:rPr>
        <w:t xml:space="preserve">（八）严厉打击税收违法行为。个体户税源分散，征收难且逃漏税严重，在切实提高执法水平，保证税法执行的严肃性的同时，税务机关要加大对逃漏税行为的处罚力度。对个体户的税收管理工作当中，既要体现税法的严肃性和刚性，又要对个体户动之以情晓之以理，要主动关心他们的生产经营情况，以取得他们的理解和支持，但是也不能一味迁就，对于税收违法行为不能放任不管，要坚决予以打击，但也要打之有理，打之有序，让被处罚的纳税人心服口服，努力构建和谐的税收征纳关系。</w:t>
      </w:r>
    </w:p>
    <w:p>
      <w:pPr>
        <w:ind w:left="0" w:right="0" w:firstLine="560"/>
        <w:spacing w:before="450" w:after="450" w:line="312" w:lineRule="auto"/>
      </w:pPr>
      <w:r>
        <w:rPr>
          <w:rFonts w:ascii="宋体" w:hAnsi="宋体" w:eastAsia="宋体" w:cs="宋体"/>
          <w:color w:val="000"/>
          <w:sz w:val="28"/>
          <w:szCs w:val="28"/>
        </w:rPr>
        <w:t xml:space="preserve">（九）开展委托代征工作。个体税收征管条件艰苦，管理范围广，要管理好个体税收仅靠地税部门是不能管理到位的，地税部门要加大开展委托代征工作的力度，在乡镇全面开展委托代征工作。在乡镇政府所在地的地方税源管理，可以通过委托当地工商、畜牧等部门人员代征，也可以通过政府出面要求村委干部代征税款。对比较边远的地方税源，可以委托村委干部代征税款，代征税款的手续费也可以弥补一些所谓“空壳村”的办公经费。地税部门一定要对代征人员要进行上岗前短训，加强监督制约，避免代征员挪用税款等腐败现象的滋生。年终对代征工作开展得好的人员，可以给予一定的物质和精神奖励，提高他们的工作积极性。</w:t>
      </w:r>
    </w:p>
    <w:p>
      <w:pPr>
        <w:ind w:left="0" w:right="0" w:firstLine="560"/>
        <w:spacing w:before="450" w:after="450" w:line="312" w:lineRule="auto"/>
      </w:pPr>
      <w:r>
        <w:rPr>
          <w:rFonts w:ascii="宋体" w:hAnsi="宋体" w:eastAsia="宋体" w:cs="宋体"/>
          <w:color w:val="000"/>
          <w:sz w:val="28"/>
          <w:szCs w:val="28"/>
        </w:rPr>
        <w:t xml:space="preserve">（十）认真落实税收管理员制度。根据总局下发的《税收管理员制度》和《税收管理员管户责任制度实施办法》，县级税务机关要采取措施抓落实，努力使税收管理水平有明显提高，使“淡化责任、疏于管理”的病症有所缓解。税收管理员制度的落实，需要管理员懂理论，重实践，有较高综合素质，因此，应从实际工作出发，加强管理员的专业培训，在搞好财会业务、税收检查、税法知识、计算机技能、征管软件应用培训的前提下，通过奖惩激励措施，促进主动学习。在严格落实执法责任追究制度的同时，奖惩要与管事、管户多少及管理质量挂钩。既要罚，还要奖。对管得多、管得好的税收管理员，要加大奖励选拔的力度，为一部分干事又多又好的税收管理员提供一个可供发展奋斗的平台。要制定详细的税收管理考核办法，使考核更趋科学、公平、公正，让税收管理员有所付出，同时有所回报，坚决纠正干好干坏一个样的状况，激发税收管理员安心基层一线、立足岗位建功立业的积极性。对税收管理员分管的业户或具体事项，发现工作质量、服务态度、廉政建设等方面的问题，严格进行责任追究。</w:t>
      </w:r>
    </w:p>
    <w:p>
      <w:pPr>
        <w:ind w:left="0" w:right="0" w:firstLine="560"/>
        <w:spacing w:before="450" w:after="450" w:line="312" w:lineRule="auto"/>
      </w:pPr>
      <w:r>
        <w:rPr>
          <w:rFonts w:ascii="宋体" w:hAnsi="宋体" w:eastAsia="宋体" w:cs="宋体"/>
          <w:color w:val="000"/>
          <w:sz w:val="28"/>
          <w:szCs w:val="28"/>
        </w:rPr>
        <w:t xml:space="preserve">（十一）建立国地税联合征管的工作机制。结合各地实际情况，完善个体工商户联合征管模式，巩固个体工商户联合征管取得的成果，不断拓展国税局、地税局联合协作的范围、领域和方式，适时建立国地税联合征管的工作机制。个体工商户联合征管的范围包括国税局、地税局共同管理的从事个体工商户经营并实行定期定额征收（或委托代征）的纳税人，以及从事临时经营的个体工商户。国税局、地税局可以在税务登记、定额核定、申报征收、委托代征、典型调查、信息交换、货运发票核查、所得税管理、纳税评估、税务稽查、纳税信用等级评定等方面的工作开展联合征管，将国税局、地税局联合征管工作推向制度化、规范化、系统化，以取得征管资源配置更为合理、税收征管效率更为提升、税收服务质量更为优良，国税局、地税局和纳税人三方共赢的良好成效。（赵小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2026-11-01T02:09:03+08:00</dcterms:created>
  <dcterms:modified xsi:type="dcterms:W3CDTF">2026-11-01T02:09:03+08:00</dcterms:modified>
</cp:coreProperties>
</file>

<file path=docProps/custom.xml><?xml version="1.0" encoding="utf-8"?>
<Properties xmlns="http://schemas.openxmlformats.org/officeDocument/2006/custom-properties" xmlns:vt="http://schemas.openxmlformats.org/officeDocument/2006/docPropsVTypes"/>
</file>