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成语“谈笑自若”有什么历史典故吗？“谈笑自若”含义详解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成语“谈笑自若”有什么历史典故吗?成语“谈笑自若”是什么意思?这是很多读者都比较关心的问题，接下来小编就和各位读者一起来了解，给大家一个参考　　【谈笑自若】故事的主人公：　　甘宁(?—220年)，字兴霸，巴郡临江(今重庆忠县)人，三国时...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成语“谈笑自若”有什么历史典故吗?成语“谈笑自若”是什么意思?这是很多读者都比较关心的问题，接下来小编就和各位读者一起来了解，给大家一个参考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甘宁(?—220年)，字兴霸，巴郡临江(今重庆忠县)人，三国时期孙吴名将，官至西陵太守，折冲将军。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自若：跟平常一样。指能平静地对待所发生的情况，说说笑笑，不改常态。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《三国志·甘宁传》：“宁受攻累日，敌设高楼。雨射城中，士众皆惧，惟宁谈笑自若。”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【谈笑自若读音】：tán xiào zì ruò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【谈笑自若的近义词】：谈笑风生、神色自若、从容不迫、泰然处之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【谈笑自若的反义词】：谈虎色变、 张皇失措、神魂颠倒、若有所思、精神恍惚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【谈笑自若用法】：主谓式;用作褒义。一般作谓语、定语、状语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【谈笑自若】典故：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三国时，东吴的名将甘宁，因有战功，被任命为西陵太守、折冲将军。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赤壁之战中失败后，孙权和刘备的联军乘胜追击，一直追到南郡。驻守南郡的魏将曹仁以逸待劳，击败了吴军的先头部队。吴军大都督周瑜大怒，准备与曹仁一块雌雄。甘宁上前劝阻，认为南郡与夷陵互为犄角，应该先袭取夷陵，然后再进攻南郡。周瑜接受了他的建议，命他领兵攻取夷陵。甘宁率军直逼夷陵城下，与魏军守将曹洪激战。曹洪败走，甘宁命令部下迅速夺取夷陵。当时他的兵力很少，只有几百人;入城后立即招兵，但也不过千人。当天黄昏，驻守南郡的魏将曹仁，派曹纯和牛金引兵与曹洪汇合，共聚五千余人，把夷陵城团团围住。曹军架设云梯攻城，被甘宁守军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曹军堆土构筑高楼，然后在高楼上向城中射箭。箭如雨发，射死射伤不少吴兵。将士们都恐惧起来，唯独甘宁跟平时一样，谈话笑容非常自然。他命人收集曹军射来的数万枝箭，选派优秀射手，与魏军对射。由于甘宁率军沉着顽强的固守，曹军无法攻破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