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如何解释成语“波澜老成”?有什么典故?下面小编就为大家带来详细的介绍，一起来看看吧。　　【成语】： 波澜老成　　【拼音】： bō lán lǎo chéng　　【解释】： 波澜：波涛，形容文章多起伏;老成：指文章很老练。形容文章气势雄壮...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如何解释成语“波澜老成”?有什么典故?下面小编就为大家带来详细的介绍，一起来看看吧。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波澜老成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bō lán lǎo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波澜：波涛，形容文章多起伏;老成：指文章很老练。形容文章气势雄壮，语句老练。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“波澜老成”这个成语，原出自《杜工部集·敬赠郑谏议十韵》诗：“毫发无遗恨，波澜独老成。”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汤编著的《画鉴·宋画》里记载着一个故事。宋朝有个名叫徐友的画家，有一次在常州太和寺佛殿后面的墙壁上，画了一幅描绘河水的壁画，题名《清济贯河》，其中有一笔从头到尾长达40丈，受到观众的特别注意。汤对此发表评论说：“其实徐友的妙处并不在此。因为他功力深厚，笔法老练，线条连绵不断，像波涛起伏(原文是‘笔法既老，波澜起伏’)，跟水势相结合，互相影响，就觉得越看越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后来，人们把“波澜独老成”这个成语，来形容诗文气势雄壮，功力深厚。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