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成语“咄咄怪事”是什么意思？背后有什么典故？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如何解释成语“咄咄怪事”?有什么典故?下面小编就为大家带来详细的介绍，一起来看看吧。　　【成语】： 咄咄怪事　　【拼音】： duō duō guài shì　　【解释】： 表示吃惊的声音。形容不合常理，难以理解的怪事。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如何解释成语“咄咄怪事”?有什么典故?下面小编就为大家带来详细的介绍，一起来看看吧。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咄咄怪事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duō duō guài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表示吃惊的声音。形容不合常理，难以理解的怪事。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人殷浩，曾做过刺史，后来，受到朝廷信任，在北征后秦时，担任中军将军，统管扬州、豫州、徐州、兖州、青州五个州的军事。殷浩虽有学问，但不善打仗，结果北征失利，被撤职流放到信安(今浙江衢县)。他被流放后，从不抱怨，但常用手指在空中写写画画。有人发现他对空写的是“咄咄怪事”几个字。原来，殷浩是借此抒发内心的不满和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