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最新管理人员的工作总结和计划(5篇)</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管理人员的工作总结和计划一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管理人员的工作总结和计划一</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管理人员的工作总结和计划二</w:t>
      </w:r>
    </w:p>
    <w:p>
      <w:pPr>
        <w:ind w:left="0" w:right="0" w:firstLine="560"/>
        <w:spacing w:before="450" w:after="450" w:line="312" w:lineRule="auto"/>
      </w:pPr>
      <w:r>
        <w:rPr>
          <w:rFonts w:ascii="宋体" w:hAnsi="宋体" w:eastAsia="宋体" w:cs="宋体"/>
          <w:color w:val="000"/>
          <w:sz w:val="28"/>
          <w:szCs w:val="28"/>
        </w:rPr>
        <w:t xml:space="preserve">不知不觉间，来到___县________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管理人员的工作总结和计划四</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__级、20__级大学生补贴___人，共计_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管理人员的工作总结和计划五</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_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的工作中，自己在本科室人员的共同努力下，我们财务科做了大量卓有成效的工作，这与__的正确领导和同志们的艰苦奋斗是分不开的，在新的`一年里，我们将更加努力工作，发扬成绩，改正不足，以勤奋务实、开拓进取的工作态度，为我们__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