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治安队长的年终工作总结</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治安队长的年终工作总结 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w:t>
      </w:r>
    </w:p>
    <w:p>
      <w:pPr>
        <w:ind w:left="0" w:right="0" w:firstLine="560"/>
        <w:spacing w:before="450" w:after="450" w:line="312" w:lineRule="auto"/>
      </w:pPr>
      <w:r>
        <w:rPr>
          <w:rFonts w:ascii="宋体" w:hAnsi="宋体" w:eastAsia="宋体" w:cs="宋体"/>
          <w:color w:val="000"/>
          <w:sz w:val="28"/>
          <w:szCs w:val="28"/>
        </w:rPr>
        <w:t xml:space="preserve">治安队长的年终工作总结</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少先队工作的任务是组织和指导少先队开展生动活泼的、富有教育意义的队日活动和丰富多彩的文体活动;辅导少年儿童学习共产主义，学习文化科学知识，培养高尚的道德情操;以自己的言传身教，做少年儿童的表率，关心他们，成为他们生活和学习的良师益友。</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素质缺什么就补什么。一年来，根据自己工作性质的变化，经常调整自己的学习内容，缺什么就补什么。不断学习政治理论知识、军事理论知识和信息理论知识，注重提高自己的军事素质和指挥才能，在年初组织的军事事素质比武中，获得一个单项第一个单项第三的成绩。</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