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最新社区工作总结个人(8篇)</w:t>
      </w:r>
      <w:bookmarkEnd w:id="1"/>
    </w:p>
    <w:p>
      <w:pPr>
        <w:jc w:val="center"/>
        <w:spacing w:before="0" w:after="450"/>
      </w:pPr>
      <w:r>
        <w:rPr>
          <w:rFonts w:ascii="Arial" w:hAnsi="Arial" w:eastAsia="Arial" w:cs="Arial"/>
          <w:color w:val="999999"/>
          <w:sz w:val="20"/>
          <w:szCs w:val="20"/>
        </w:rPr>
        <w:t xml:space="preserve">来源：网络  作者：雪海孤独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社区工作总结个人一  一、强化领导，提高效率  继去年成立了以街道办事处主任为组长的食品安全工作领导小组后，安全监察的工作得到了更大的重视。食品安全工作的开展也获得了更多的支持。街道办事处与所辖各社区签定的《食品安全目标管理责任书》，也使得...</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社区工作总结个人一</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社区工作总结个人二</w:t>
      </w:r>
    </w:p>
    <w:p>
      <w:pPr>
        <w:ind w:left="0" w:right="0" w:firstLine="560"/>
        <w:spacing w:before="450" w:after="450" w:line="312" w:lineRule="auto"/>
      </w:pPr>
      <w:r>
        <w:rPr>
          <w:rFonts w:ascii="宋体" w:hAnsi="宋体" w:eastAsia="宋体" w:cs="宋体"/>
          <w:color w:val="000"/>
          <w:sz w:val="28"/>
          <w:szCs w:val="28"/>
        </w:rPr>
        <w:t xml:space="preserve">在区委、区政府的正确领导下和区食品药品监督管理局的大力支持下，某某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络、信息等渠道，提高监管水平，集中整治监督不法行为，防微杜渐，保证某某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社区工作总结个人四</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社区工作总结个人五</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社区工作总结个人六</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社区工作总结个人七</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社区工作总结个人八</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2026-11-01T08:30:31+08:00</dcterms:created>
  <dcterms:modified xsi:type="dcterms:W3CDTF">2026-11-01T08:30:31+08:00</dcterms:modified>
</cp:coreProperties>
</file>

<file path=docProps/custom.xml><?xml version="1.0" encoding="utf-8"?>
<Properties xmlns="http://schemas.openxmlformats.org/officeDocument/2006/custom-properties" xmlns:vt="http://schemas.openxmlformats.org/officeDocument/2006/docPropsVTypes"/>
</file>