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最新初中生活作文200字(5篇)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初中生活作文200字一曾几何时，我梦想着，我是一只小鸟，在无垠的太空中飞翔，饱览祖国的大好河山，累了在枝头栖息，渴了在溪边饮水，快乐了就鸣叫，忧虑了就向同伴诉说，怡然自得。这让我不禁想起了陶渊明“采菊东篱下，悠然见南山”的旷达心境。曾几何时...</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初中生活作文200字一</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初中生活作文200字二</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初中生活作文200字四</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560"/>
        <w:spacing w:before="450" w:after="450" w:line="312" w:lineRule="auto"/>
      </w:pPr>
      <w:r>
        <w:rPr>
          <w:rFonts w:ascii="黑体" w:hAnsi="黑体" w:eastAsia="黑体" w:cs="黑体"/>
          <w:color w:val="000000"/>
          <w:sz w:val="36"/>
          <w:szCs w:val="36"/>
          <w:b w:val="1"/>
          <w:bCs w:val="1"/>
        </w:rPr>
        <w:t xml:space="preserve">初中生活作文200字五</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