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</Types>
</file>

<file path=_rels/.rels><?xml version="1.0" encoding="UTF-8" standalone="yes"?>
<Relationships xmlns="http://schemas.openxmlformats.org/package/2006/relationships">
  <Relationship Id="rId1" Type="http://schemas.openxmlformats.org/package/2006/relationships/metadata/core-properties" Target="docProps/core.xml"/>
  <Relationship Id="rId2" Type="http://schemas.openxmlformats.org/officeDocument/2006/relationships/extended-properties" Target="docProps/app.xml"/>
  <Relationship Id="rId3" Type="http://schemas.openxmlformats.org/officeDocument/2006/relationships/custom-properties" Target="docProps/custom.xml"/>
  <Relationship Id="rId4" Type="http://schemas.openxmlformats.org/officeDocument/2006/relationships/officeDocument" Target="word/document.xml"/>
</Relationships>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1"/>
      </w:pPr>
      <w:bookmarkStart w:id="1" w:name="_Toc1"/>
      <w:r>
        <w:t>五年级三国演义读后感5篇</w:t>
      </w:r>
      <w:bookmarkEnd w:id="1"/>
    </w:p>
    <w:p>
      <w:pPr>
        <w:jc w:val="center"/>
        <w:spacing w:before="0" w:after="450"/>
      </w:pPr>
      <w:r>
        <w:rPr>
          <w:rFonts w:ascii="Arial" w:hAnsi="Arial" w:eastAsia="Arial" w:cs="Arial"/>
          <w:color w:val="999999"/>
          <w:sz w:val="20"/>
          <w:szCs w:val="20"/>
        </w:rPr>
        <w:t xml:space="preserve">来源：网络  作者：逝水流年  更新时间：2026-02-13</w:t>
      </w:r>
    </w:p>
    <w:p>
      <w:pPr>
        <w:ind w:left="0" w:right="0" w:firstLine="480"/>
        <w:spacing w:before="0" w:after="450" w:line="360" w:lineRule="auto"/>
      </w:pPr>
      <w:r>
        <w:rPr>
          <w:rFonts w:ascii="宋体" w:hAnsi="宋体" w:eastAsia="宋体" w:cs="宋体"/>
          <w:color w:val="333333"/>
          <w:sz w:val="24"/>
          <w:szCs w:val="24"/>
          <w:i w:val="1"/>
          <w:iCs w:val="1"/>
        </w:rPr>
        <w:t xml:space="preserve">读后感的写作使我们在阅读中不断反思与成长，成为更全面的人，撰写读后感不仅是对书中观点的探讨，更是对生活选择的理性反思，下面是小编为您分享的五年级三国演义读后感5篇，感谢您的参阅。三国演义这本书主要讲刘备为了保护汉帝，服饰汉帝。第一篇讲的是《...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读后感的写作使我们在阅读中不断反思与成长，成为更全面的人，撰写读后感不仅是对书中观点的探讨，更是对生活选择的理性反思，下面是小编为您分享的五年级三国演义读后感5篇，感谢您的参阅。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三国演义这本书主要讲刘备为了保护汉帝，服饰汉帝。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第一篇讲的是《刘关张桃园三结义》，刘备看见地方官招兵买马，遇见张飞两人准备一起去招募乡兵去投军。两人去酒店喝酒又遇见关羽，三人意气相合在张飞庄后结义，第二天刘备打制了一对双股宝剑，关羽打制了一杆一丈八尺的点钢矛去投军。曹操献刀刺董卓时被发现弄巧成拙慌忙而逃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董卓死后原先组织杀董卓的组织开使争斗。在一次战争刘备、关羽、张飞三人被冲散了关羽暂时投奔了曹操，在这其间诛颜良、斩文丑、过五关斩六将，来找刘备，在路上又遇见张飞，三人终于又见面了。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三国中我最喜欢的是常山赵子龙赵云，因为在一次曹操攻打刘备时，兵力不够的刘备带着百姓逃难。刘备的夫人、阿斗都和刘备冲散了。常山赵子龙赵云知道后冲进战场七进七出，终于找到阿斗和夫人夫人投井自尽赵云推倒墙壁掩埋尸体。然后将阿斗放入护心镜杀出一条血路，赵云面对三个大将毫无惧色，曹操在山上看见后问此人是谁，曹洪大叫：“军中战将可留下姓名吗?”赵云应声道：“常山赵子龙”曹操知道后叫部队不得伤他要活禽他。赵云见此情形无心恋战杀出敌人的部队了，共杀死十几名大将，已经没有力气了幸好有张飞接应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我又学到不少知识。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只要一提起《三国演义》，我便会说得滔滔不绝，口若悬河，我是多么喜欢这本书啊！假期里我把厚厚的一大本《三国演义》细细地读了两遍，对立面的故事和人物如数家珍。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描写了中国历史上波澜壮阔的大时代，狼烟四起，金戈铁马，英雄辈出，群雄纷争，天下三分。一场场刀光剑影的生死悲欢，一声声鼓角争鸣的乱事回响，一幅幅风云变幻的历史画卷，留下多少品味不尽的美谈佳话！它是一部多么美妙的史诗，描述了数不尽的英雄故事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本书，好像一杯醇厚的浓茶，只有细细地去阅读，品尝后，你才能找到它最真实的味道，最启发认识的道理，蕴藏在最深处的启迪。书中我最喜欢的便是诸葛亮了。他器宇轩昂，上知天文，下知地理，神鬼莫测，让人无法不佩服他的智慧和胆量。而这本书中，我最喜欢的故事却是三顾茅庐，刘备的三顾茅庐给了我无尽的启迪。如果不是他一次又一次的拜访诸葛亮，也不会有日后的三足鼎立。从中我也明白了，干什么事情都有坚持不懈，遇到困难不能知难而退，我们要迎难而上，这样，即使是再大的难题，我们都能解决，都会获得成功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千百年来，无数先驱、名人都用他们的人生书写了坚持不解迎难而上的壮丽诗篇。他们在用实际行动向我们诠释着亘古不变的道理：坚持不懈方能成功！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历史的钟声一次次敲响，新世纪新的挑战也在向我们招手。让我们时刻铭记着前人用生命为我们演绎的经典教诲：唯有持之以恒方能获得成功！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?三国演义》是四大名著之一，也是我最喜欢阅读的书籍之一，有很多人物都有他各自的特点。有机智勇敢的诸葛亮，有侠肝义胆的关羽，有忠心耿耿的`赵云，有勇有谋的刘备他们个个都是英雄好汉。其中诸葛亮是我心目中的榜样，也是蜀国的大军师，他是三国里的顶尖人物，他的草船借箭，三气周瑜，空城计，都非常著名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当我读到空城计这个故事时，他深深地吸引了我，在诸葛亮错用马谡失去街亭时，只剩下2500人马，驻守在西城县。但是司马懿率领的30万大军正在赶往西城县，这时诸葛亮已经来不及撤退了，士兵们个个都惊慌失措，不知道怎么办了，诸葛亮的身边已经没有大将可用，士兵们也没有了抵抗的能力，但是他临危不乱，依靠自己的智慧，成功的脱离了危险。在这万分焦急时，诸葛亮急忙命人把战旗隐藏起来，又叫士兵把城门打开，派几名士兵扮成百姓模样去洒水扫街，诸葛亮领着两个小书童到城楼上弹起琴来，知道消息后的司马懿下令三军原地停下，自己带一队人马去城楼下观看，看到此景后，多疑的司马懿忙叫人撤退，因为司马懿想诸葛亮如此镇定，城内一定有大将埋伏，现在进城只有死路一条，最后不得不撤退。空城计这个故事告诉我们，无论什么时候做什么事情，都要胆大心细，就像诸葛亮这样明知危险临近，但还是临危不乱，最后取得了胜利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读了《三国演义》使我受益匪浅，让我理解了三国的历史，也学了很多东西。我要在以后的学习道路里，认认真真多读书，多多理解中国的历史。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最近金牌导演高希希力作《新版三国》刮起了一阵“三国热”，使无数人重温《三国演义》，我也不例外，重温三国，重温一位位乱世英雄……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“滚滚长江东逝水，浪花淘尽英雄……”翻开书的扉页，试着重新复制那个时代，我又重新认识了一位位英雄……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挟天子以令诸侯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曹操，有胆有识，谋董卓假献刀，假借天子诏书结盟十七诸侯讨伐董卓，东进平黄巾，西进接献帝，迁都于许昌，开始了“挟天子以令诸侯”的称霸之路;降张绣，诛吕布，破刘备，夜袭乌巢，官渡之战大败兵力十数倍的袁绍，挥军南下取荆襄，后遭赤壁重创，败走华容道，退往中原，退马超，韩遂的西凉铁骑，平定西凉，统一中国北方。发展黄河流域的农业，兴建水利工程，建立了三国鼎立中国力最为强盛的——魏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多少人曾骂你奸雄，汉贼，在我看来，你结束了中国北方近三十年的军阀割据，使中国北方人民得以安定，历史为你写下了光辉的一笔!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生子当如孙仲谋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孙权，选贤与能，承父兄基业，十八岁执掌江东，内事不决问张昭，外事不决问周瑜，曹操挥师南下，欲一统天下，你拒绝求和，任用周瑜，鲁肃以几万精兵火烧赤壁，大败曹军数十万，后承周瑜遗志，任用吕蒙暗袭荆州，又在危难之时重用陆逊，彝陵之战火烧刘备的复仇大军。在长江中下游发展农业，发展造船业，派卫温到达祖国宝岛台湾，促进了海峡两岸的交往，建立了三国鼎立中造船航海业最为发达的——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曹操在赤壁鏖战时曾赞扬你：“生子当如孙仲谋。”你任用贤才，历史也为你写下了光辉的一笔!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鞠躬尽瘁，死而后已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遥想当年，你诸葛亮，盖世奇谋，三顾茅庐请出山，博望一火初立功，舌战群儒无人辩，火烧赤壁用奇谋。计取荆州献主公，三气周郎迎吴妹，挥师西进取成都，大败曹军占汉中。拥立玄德继大统，受重任于白帝城，五月渡泸南平叛，七擒六纵从未闻。巧设空城退仲达，六出祁山北伐魏，上方谷烧司马军，五丈原上卧龙殒。你大力发展丝绸织业，使蜀锦畅销天下，开发中国大西南，加强和西南少数民族的交往，建立了三国鼎立中丝织业最为发达的——蜀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后《出师表》的“鞠躬尽瘁，死而后已。”是你一生真实的写照，《出师表》两篇正如陆游称赞道：“出师一表真名世，千载谁堪伯仲间。”你的赤胆忠心，你的神机妙算，历史更为你写下了光辉的一笔!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读经典，讲三国，无数的乱世英雄为我们留下了不朽的传奇故事……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这一个星期，是我们4年级盼望已久的“三国周”。我们班可热闹了，人人都在准备自己的“三国故事”，准备在“舞台”上一展风采。我和沈昊天合作讲的是“三国演义”中非常精彩的\'一段“赵云大战长坂坡”。下面就让我来给你讲讲这个故事吧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话说曹军把刘备一行杀得大败，赵云和刘备走散了。张飞以为赵云投靠了曹操。其实赵云是去曹营80万大军中找糜夫人了。赵云在路上见到百姓，就像他们打听糜夫人的下落。终于，赵云在一座破院里找到了抱着阿斗的糜夫人。不管赵云怎么劝说，糜夫人就是不肯和赵云一起离去，还趁赵云不注意跳进井中摔死了。赵云只能抱着阿斗冲杀回去。赵云刚冲出重围，就遇到了曹军的大将张颌。张颌十分勇猛，赵云不敢恋战，从旁边挑死好几名曹兵，杀开一条血路，冲了出去。接着又有4名曹将拦住了赵云的去路。赵云力战4将，一手护着阿斗，一手持枪，向曹军乱砍乱杀，曹军不敌赵云的勇猛，被杀退了。赵云又突出了重围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因为曹操想活捉猛将赵云，故命曹军不许放箭。曹军有所顾忌，赵云才得以保护着阿斗杀出包围，回到了刘备的所在。</w:t>
      </w:r>
    </w:p>
    <w:p>
      <w:pPr>
        <w:ind w:left="0" w:right="0" w:firstLine="560"/>
        <w:spacing w:before="450" w:after="450" w:line="312" w:lineRule="auto"/>
      </w:pPr>
      <w:r>
        <w:rPr>
          <w:rFonts w:ascii="宋体" w:hAnsi="宋体" w:eastAsia="宋体" w:cs="宋体"/>
          <w:color w:val="000"/>
          <w:sz w:val="28"/>
          <w:szCs w:val="28"/>
        </w:rPr>
        <w:t xml:space="preserve">听了这个故事，你们是不是很钦佩赵云呢？心动不如行动，快来了解三国中的各个精彩故事，让我们一起走进三国，走进这个群雄纷争，逐鹿中原的乱世吧。</w:t>
      </w:r>
    </w:p>
    <w:p>
      <w:pPr>
        <w:ind w:left="0" w:right="0" w:firstLine="640"/>
        <w:spacing w:before="750" w:after="450" w:line="312" w:lineRule="auto"/>
      </w:pPr>
      <w:r>
        <w:rPr>
          <w:rFonts w:ascii="宋体" w:hAnsi="宋体" w:eastAsia="宋体" w:cs="宋体"/>
          <w:color w:val="cc0000"/>
          <w:sz w:val="32"/>
          <w:szCs w:val="32"/>
          <w:u w:val="single"/>
        </w:rPr>
        <w:t xml:space="preserve">本文档由028GTXX.CN范文网提供，海量范文请访问 https://www.028gtxx.cn</w:t>
      </w:r>
    </w:p>
    <w:sectPr>
      <w:headerReference w:type="default" r:id="rId7"/>
      <w:pgSz w:orient="portrait" w:w="11905.511811024" w:h="16837.795275591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/>
    <w:r>
      <w:rPr>
        <w:rFonts w:ascii="仿宋" w:hAnsi="仿宋" w:eastAsia="仿宋" w:cs="仿宋"/>
        <w:color w:val="999999"/>
        <w:sz w:val="24"/>
        <w:szCs w:val="24"/>
      </w:rPr>
      <w:t xml:space="preserve">范文网 028GTXX.CN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true"/>
  <w:hideGrammaticalErrors w:val="tru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before="300" w:after="450"/>
    </w:pPr>
    <w:rPr>
      <w:rFonts w:ascii="黑体" w:hAnsi="黑体" w:eastAsia="黑体" w:cs="黑体"/>
      <w:color w:val="000000"/>
      <w:sz w:val="56"/>
      <w:szCs w:val="56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styles" Target="styles.xml"/>
  <Relationship Id="rId2" Type="http://schemas.openxmlformats.org/officeDocument/2006/relationships/numbering" Target="numbering.xml"/>
  <Relationship Id="rId3" Type="http://schemas.openxmlformats.org/officeDocument/2006/relationships/settings" Target="settings.xml"/>
  <Relationship Id="rId4" Type="http://schemas.openxmlformats.org/officeDocument/2006/relationships/theme" Target="theme/theme1.xml"/>
  <Relationship Id="rId5" Type="http://schemas.openxmlformats.org/officeDocument/2006/relationships/webSettings" Target="webSettings.xml"/>
  <Relationship Id="rId6" Type="http://schemas.openxmlformats.org/officeDocument/2006/relationships/fontTable" Target="fontTable.xml"/>
  <Relationship Id="rId7" Type="http://schemas.openxmlformats.org/officeDocument/2006/relationships/header" Target="header1.xml"/>
</Relationships>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028gtxx.cn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028gtxx.cn</dc:creator>
  <dc:title/>
  <dc:description/>
  <dc:subject/>
  <cp:keywords/>
  <cp:category/>
  <cp:lastModifiedBy/>
  <dcterms:created xsi:type="dcterms:W3CDTF">2026-08-02T23:24:28+08:00</dcterms:created>
  <dcterms:modified xsi:type="dcterms:W3CDTF">2026-08-02T23:24:28+08:00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