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上古时代神话传说</w:t>
      </w:r>
      <w:bookmarkEnd w:id="1"/>
    </w:p>
    <w:p>
      <w:pPr>
        <w:jc w:val="center"/>
        <w:spacing w:before="0" w:after="450"/>
      </w:pPr>
      <w:r>
        <w:rPr>
          <w:rFonts w:ascii="Arial" w:hAnsi="Arial" w:eastAsia="Arial" w:cs="Arial"/>
          <w:color w:val="999999"/>
          <w:sz w:val="20"/>
          <w:szCs w:val="20"/>
        </w:rPr>
        <w:t xml:space="preserve">来源：网络  作者：空山幽谷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神话故事应该有其独特的教学价值。神话教学要有语文味,教师应以自己独特的教学策略,让学生感受神话故事的神奇魅力和叙述方式的独特魅力,激发其对神话这一特殊文学样式的浓厚兴趣。下面是第一范文网小编为您整理的上古时代神话传说，希望对你有所帮助!上古...</w:t>
      </w:r>
    </w:p>
    <w:p>
      <w:pPr>
        <w:ind w:left="0" w:right="0" w:firstLine="560"/>
        <w:spacing w:before="450" w:after="450" w:line="312" w:lineRule="auto"/>
      </w:pPr>
      <w:r>
        <w:rPr>
          <w:rFonts w:ascii="宋体" w:hAnsi="宋体" w:eastAsia="宋体" w:cs="宋体"/>
          <w:color w:val="000"/>
          <w:sz w:val="28"/>
          <w:szCs w:val="28"/>
        </w:rPr>
        <w:t xml:space="preserve">神话故事应该有其独特的教学价值。神话教学要有语文味,教师应以自己独特的教学策略,让学生感受神话故事的神奇魅力和叙述方式的独特魅力,激发其对神话这一特殊文学样式的浓厚兴趣。下面是第一范文网小编为您整理的上古时代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上古时代神话传说篇一：诛除相繇</w:t>
      </w:r>
    </w:p>
    <w:p>
      <w:pPr>
        <w:ind w:left="0" w:right="0" w:firstLine="560"/>
        <w:spacing w:before="450" w:after="450" w:line="312" w:lineRule="auto"/>
      </w:pPr>
      <w:r>
        <w:rPr>
          <w:rFonts w:ascii="宋体" w:hAnsi="宋体" w:eastAsia="宋体" w:cs="宋体"/>
          <w:color w:val="000"/>
          <w:sz w:val="28"/>
          <w:szCs w:val="28"/>
        </w:rPr>
        <w:t xml:space="preserve">相繇，也作“相柳”，是传说中水神共工的部下，相繇蛇身而九首。所到之处皆被他吃的一干二净，并且将土地化为沼泽，这种沼泽的水有毒、无法饮用，因此相柳所到之地都变为无人区，连动物也不能生存。在共工被禹消灭之后，相柳继续危害人间，禹数次将它击败，相繇被大禹杀死后，身体的各个部位都化成了蛇。但是相柳的血却污染了土地，使庄稼不能生长。 相柳的传说象征着大禹治水工作的反复性和水灾给古代人带来的危害。</w:t>
      </w:r>
    </w:p>
    <w:p>
      <w:pPr>
        <w:ind w:left="0" w:right="0" w:firstLine="560"/>
        <w:spacing w:before="450" w:after="450" w:line="312" w:lineRule="auto"/>
      </w:pPr>
      <w:r>
        <w:rPr>
          <w:rFonts w:ascii="黑体" w:hAnsi="黑体" w:eastAsia="黑体" w:cs="黑体"/>
          <w:color w:val="000000"/>
          <w:sz w:val="34"/>
          <w:szCs w:val="34"/>
          <w:b w:val="1"/>
          <w:bCs w:val="1"/>
        </w:rPr>
        <w:t xml:space="preserve">上古时代神话传说篇二：玄鸟生契</w:t>
      </w:r>
    </w:p>
    <w:p>
      <w:pPr>
        <w:ind w:left="0" w:right="0" w:firstLine="560"/>
        <w:spacing w:before="450" w:after="450" w:line="312" w:lineRule="auto"/>
      </w:pPr>
      <w:r>
        <w:rPr>
          <w:rFonts w:ascii="宋体" w:hAnsi="宋体" w:eastAsia="宋体" w:cs="宋体"/>
          <w:color w:val="000"/>
          <w:sz w:val="28"/>
          <w:szCs w:val="28"/>
        </w:rPr>
        <w:t xml:space="preserve">在远古的黄河之滨，一只“玄鸟”唱着歌儿从空中飞来，带给人们无穷无尽的遐想――它是天的使者，原始部落的人们一个个对它顶礼膜拜。一个叫简狄的女人，吞服“玄鸟”下的蛋后，怀孕生下一个儿子叫契。契，即是阏伯，就是传说中的商之始祖。《诗经·商颂·玄鸟》曰：“天命玄鸟，降而生商。”这就是“玄鸟生商”的美丽故事。</w:t>
      </w:r>
    </w:p>
    <w:p>
      <w:pPr>
        <w:ind w:left="0" w:right="0" w:firstLine="560"/>
        <w:spacing w:before="450" w:after="450" w:line="312" w:lineRule="auto"/>
      </w:pPr>
      <w:r>
        <w:rPr>
          <w:rFonts w:ascii="黑体" w:hAnsi="黑体" w:eastAsia="黑体" w:cs="黑体"/>
          <w:color w:val="000000"/>
          <w:sz w:val="34"/>
          <w:szCs w:val="34"/>
          <w:b w:val="1"/>
          <w:bCs w:val="1"/>
        </w:rPr>
        <w:t xml:space="preserve">上古时代神话传说篇三：仓颉造字</w:t>
      </w:r>
    </w:p>
    <w:p>
      <w:pPr>
        <w:ind w:left="0" w:right="0" w:firstLine="560"/>
        <w:spacing w:before="450" w:after="450" w:line="312" w:lineRule="auto"/>
      </w:pPr>
      <w:r>
        <w:rPr>
          <w:rFonts w:ascii="宋体" w:hAnsi="宋体" w:eastAsia="宋体" w:cs="宋体"/>
          <w:color w:val="000"/>
          <w:sz w:val="28"/>
          <w:szCs w:val="28"/>
        </w:rPr>
        <w:t xml:space="preserve">传说中仓颉[jié]生有“双瞳四目”。目有重瞳者，中国史书上记载只有8个人，虞舜、仓颉、项羽、重耳、高洋、吕光、鱼俱罗。还有李煜相传，仓颉“始作书契，以代结绳”。在此以前，人们结绳记事，即大事打一大结，小事打一小结，相连的事打一连环结。后又发展到用刀子在木竹上刻以符号作为记事。随着历史的发展，文明渐进，事情繁杂，名物繁多，用结和刻木的方法，远不能适应需要，这就有创造文字的迫切要求。黄帝时是上古发明创造较多的时期，那时不仅发明了养蚕，还发明了舟、车、弓驽、镜子和煮饭的锅与甑等，在这些发明创造影响下，仓颉也决心创造出一种文字来。仓颉的字都是依照万物的形状造出来的。譬如：日字是照着太阳红圆红圆的模样勾的;月字是仿着月牙儿的形状描的;人字是端详着人的侧影画的……仓颉首创文字的事后来被黄帝知道了，他大为感动，乃赐仓姓。其意是“君上一人，人下一君”。</w:t>
      </w:r>
    </w:p>
    <w:p>
      <w:pPr>
        <w:ind w:left="0" w:right="0" w:firstLine="560"/>
        <w:spacing w:before="450" w:after="450" w:line="312" w:lineRule="auto"/>
      </w:pPr>
      <w:r>
        <w:rPr>
          <w:rFonts w:ascii="黑体" w:hAnsi="黑体" w:eastAsia="黑体" w:cs="黑体"/>
          <w:color w:val="000000"/>
          <w:sz w:val="34"/>
          <w:szCs w:val="34"/>
          <w:b w:val="1"/>
          <w:bCs w:val="1"/>
        </w:rPr>
        <w:t xml:space="preserve">上古时代神话传说篇四：盘古开天</w:t>
      </w:r>
    </w:p>
    <w:p>
      <w:pPr>
        <w:ind w:left="0" w:right="0" w:firstLine="560"/>
        <w:spacing w:before="450" w:after="450" w:line="312" w:lineRule="auto"/>
      </w:pPr>
      <w:r>
        <w:rPr>
          <w:rFonts w:ascii="宋体" w:hAnsi="宋体" w:eastAsia="宋体" w:cs="宋体"/>
          <w:color w:val="000"/>
          <w:sz w:val="28"/>
          <w:szCs w:val="28"/>
        </w:rPr>
        <w:t xml:space="preserve">传说太古时候，天地不分，整个宇宙像个大鸡蛋，里面混沌一团，漆黑一片，分不清上下左右，东南西北。但鸡蛋中孕育着一个伟大的英雄，这就是开天辟地的盘古。盘古在鸡蛋中足足孕育了一万八千年，终于从沉睡中醒来了。他睁开眼睛，只觉得黑糊糊的一片，浑身酷热难当，简直透不过气来。他想站起来，但鸡蛋壳紧紧地包着他的身体，连舒展一下手脚也办不到。盘古发起怒来，抓起一把与生俱来的大斧，用力一挥，只听得一声巨响，震耳欲聋，大鸡蛋骤然破裂，其中轻而清的东西向上不断飘升，变成了天，另一些重而浊的东西，渐渐下沉，变成了大地。盘古开辟了天地，高兴极了，但他害怕天地重新合拢在一块，就用头顶着天，用脚踏住地，显起神通，一日九变。他每天增高一丈，天也随之升高一丈，地也随之增厚一丈。这样过了一万八千年。盘古这时已经成为一个顶天立地的巨人，身子足足有九万里长。就这样不知道又经历了多少万年，终于天稳地固，不会重新复合了，这时盘古才放下心来。但这位开天辟地的英雄已经筋疲力尽，再也没有力气支撑自己，他巨大的身躯轰然倒地了。盘古临死时，全身发生了巨大的变化。他的左眼变成了鲜红的太阳，右眼变成了银色的月亮，呼出的最后一口气变成了风和云，最后发出的声音变成了雷鸣，他的头发和胡须变成了闪烁的星辰，头和手足变成了大地的四极和高山，血液变成了江河湖泊，筋脉化成了道路，肌肉化成了肥沃的土地，皮肤和汗毛化作花草树木，牙齿骨头化作金银铜铁、玉石宝藏，他的汗变成了雨水和甘露。从此开始有了世界。</w:t>
      </w:r>
    </w:p>
    <w:p>
      <w:pPr>
        <w:ind w:left="0" w:right="0" w:firstLine="560"/>
        <w:spacing w:before="450" w:after="450" w:line="312" w:lineRule="auto"/>
      </w:pPr>
      <w:r>
        <w:rPr>
          <w:rFonts w:ascii="黑体" w:hAnsi="黑体" w:eastAsia="黑体" w:cs="黑体"/>
          <w:color w:val="000000"/>
          <w:sz w:val="34"/>
          <w:szCs w:val="34"/>
          <w:b w:val="1"/>
          <w:bCs w:val="1"/>
        </w:rPr>
        <w:t xml:space="preserve">上古时代神话传说篇五：伏羲画卦</w:t>
      </w:r>
    </w:p>
    <w:p>
      <w:pPr>
        <w:ind w:left="0" w:right="0" w:firstLine="560"/>
        <w:spacing w:before="450" w:after="450" w:line="312" w:lineRule="auto"/>
      </w:pPr>
      <w:r>
        <w:rPr>
          <w:rFonts w:ascii="宋体" w:hAnsi="宋体" w:eastAsia="宋体" w:cs="宋体"/>
          <w:color w:val="000"/>
          <w:sz w:val="28"/>
          <w:szCs w:val="28"/>
        </w:rPr>
        <w:t xml:space="preserve">他十分茫然，不知所措。在闲暇之余，时常盘坐卦台山巅，苦思宇宙的奥秘。仰观日月星辰的变化，俯察山川风物的法则，不断地反省自己，追年逐月，风雨无阻。也许是他的精诚感动了天地，有一天，他的眼前出现了一派美妙的幻境，一声炸响之后，渭河对岸的龙马山豁然中开，但见龙马振翼飞出，悠悠然顺河而下，直落河心分心石上，通体卦分明，闪闪发光。这时分心石亦幻化成为立体太极，阴阳缠绕，光辉四射。此情此景骤然震撼了伏羲的心胸，太极神图深切映入他的意识之中，他顿时目光如炬，彻底洞穿了天人合一的密码;原来天地竟是如此的简单明了--唯阴阳而已。为了让人们世世代代享受大自然的恩泽，他便将神圣的思想化作最为简单的符号，以“一”表示阳，以“--”表示阴，按四面八方排列而成了八卦。伏羲一画开天，打开了人们理性思维的闸门，将困苦中挣扎的人们送上了幸福的彼岸，从而博得了人们永生永世的怀念和尊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2026-10-20T10:29:15+08:00</dcterms:created>
  <dcterms:modified xsi:type="dcterms:W3CDTF">2026-10-20T10:29:15+08:00</dcterms:modified>
</cp:coreProperties>
</file>

<file path=docProps/custom.xml><?xml version="1.0" encoding="utf-8"?>
<Properties xmlns="http://schemas.openxmlformats.org/officeDocument/2006/custom-properties" xmlns:vt="http://schemas.openxmlformats.org/officeDocument/2006/docPropsVTypes"/>
</file>