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最新高中军训日记第一天 高中军训日记200字左右(5篇)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高中军训日记第一天 高中军训日记200字左右一终于，学校门口到了。我怀着激动的心情走进学校大门，找到自己的教室。一进教室就看见我的同学，那时老师还没来，我们就聊了起来。一会儿，老师就来了，是一个年轻漂亮的女教师。老师先给我们点名，然后和我们...</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高中军训日记200字左右一</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高中军训日记200字左右三</w:t>
      </w:r>
    </w:p>
    <w:p>
      <w:pPr>
        <w:ind w:left="0" w:right="0" w:firstLine="560"/>
        <w:spacing w:before="450" w:after="450" w:line="312" w:lineRule="auto"/>
      </w:pPr>
      <w:r>
        <w:rPr>
          <w:rFonts w:ascii="宋体" w:hAnsi="宋体" w:eastAsia="宋体" w:cs="宋体"/>
          <w:color w:val="000"/>
          <w:sz w:val="28"/>
          <w:szCs w:val="28"/>
        </w:rPr>
        <w:t xml:space="preserve">今天终于来到新沂一中，面对新的学校，新的同学，心中有些忐忑，也有些兴奋。可是，长这么大第一次离开家，离开爸爸妈妈，心中难免有一些伤感。</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高中军训日记200字左右四</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高中军训日记200字左右五</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