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2025年简单家庭装修合同(二十一篇)</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简单家庭装修合同一1.甲方装饰住房系合法居住。 乙方为本市经工商行政管理机关核准登记并经市建委有关部门审定具有民用装饰《资质证书》的企业法人2.装饰施工地点：_________________________________3.住房结构：_...</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简单家庭装修合同二</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简单家庭装修合同三</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 ：</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简单家庭装修合同五</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简单家庭装修合同七</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居室规格：室卫</w:t>
      </w:r>
    </w:p>
    <w:p>
      <w:pPr>
        <w:ind w:left="0" w:right="0" w:firstLine="560"/>
        <w:spacing w:before="450" w:after="450" w:line="312" w:lineRule="auto"/>
      </w:pPr>
      <w:r>
        <w:rPr>
          <w:rFonts w:ascii="宋体" w:hAnsi="宋体" w:eastAsia="宋体" w:cs="宋体"/>
          <w:color w:val="000"/>
          <w:sz w:val="28"/>
          <w:szCs w:val="28"/>
        </w:rPr>
        <w:t xml:space="preserve">3. 建筑面积：平方米</w:t>
      </w:r>
    </w:p>
    <w:p>
      <w:pPr>
        <w:ind w:left="0" w:right="0" w:firstLine="560"/>
        <w:spacing w:before="450" w:after="450" w:line="312" w:lineRule="auto"/>
      </w:pPr>
      <w:r>
        <w:rPr>
          <w:rFonts w:ascii="宋体" w:hAnsi="宋体" w:eastAsia="宋体" w:cs="宋体"/>
          <w:color w:val="000"/>
          <w:sz w:val="28"/>
          <w:szCs w:val="28"/>
        </w:rPr>
        <w:t xml:space="preserve">4. 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 总价款：￥元，大写(人民币)：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年月 日</w:t>
      </w:r>
    </w:p>
    <w:p>
      <w:pPr>
        <w:ind w:left="0" w:right="0" w:firstLine="560"/>
        <w:spacing w:before="450" w:after="450" w:line="312" w:lineRule="auto"/>
      </w:pPr>
      <w:r>
        <w:rPr>
          <w:rFonts w:ascii="宋体" w:hAnsi="宋体" w:eastAsia="宋体" w:cs="宋体"/>
          <w:color w:val="000"/>
          <w:sz w:val="28"/>
          <w:szCs w:val="28"/>
        </w:rPr>
        <w:t xml:space="preserve">工程竣工日期： 年月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 作为订金;当工期进度过半( 年 月 日)，甲方即第二次付施工工费的50%。剩余20%尾款待甲方对工程竣工验收后结算。(注：施工工费包括人工费)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