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二月二日　　李商隐 〔唐代〕　　二月二日江上行，东风日暖闻吹笙。　　花须柳眼各无赖，紫蝶黄蜂俱有情。　　万里忆归元亮井，三年从事亚夫营。　　新滩莫悟游人意，更作风檐夜雨声。　　译文　　二月二日这一天春游到江上，春风和畅阳光送暖乐曲悠扬。...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二月二日江上行，东风日暖闻吹笙。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花须柳眼各无赖，紫蝶黄蜂俱有情。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万里忆归元亮井，三年从事亚夫营。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新滩莫悟游人意，更作风檐夜雨声。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二月二日这一天春游到江上，春风和畅阳光送暖乐曲悠扬。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花蕊如须柳芽如眼婀娜多姿，紫蝶黄蜂盘旋飞舞情意更长。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客居万里之外常思回归故里，柳伶郑处供职已有三年时光。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江上的新滩不理解我的心意，风吹雨打屋檐似的哗哗作响。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诗的首句“二月二日江上行 ”，点明踏青节江上春游。次句“东风日暖闻吹笙 ”，写江行游春的最初感觉和印象。和煦的东风，温暖的旭日，都散发着融和的春意，就是那笙声，也似乎带着春回大地的暖意。笙簧畏潮湿，天寒吹久则声涩不扬，须以微火香料暖笙。东风日暖，笙自然也簧暖而声清了。“闻吹笙”和“东风日暖”分别从听觉和感觉写出了踏青江行的感受——到处是暖洋洋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花须柳眼各无赖，紫蝶黄蜂俱有情。”写江上春色。如果说首联还是描写刚接触外界事物时一种自然的感受，这一联则是有意寻春、赏春了。花、柳、蜂、蝶，都是春天最常见的事物，是春天生命与活力的标志，红(花)、绿(柳)、黄、紫，更写出了春天绚烂色彩。但这一联不仅抒写诗人对美丽春色的流连陶醉，而且委婉透露出因美好春色而触动的伤感。“无赖”即“ 无心”，与“有情”相对。花、柳是没有人的感觉和感情的事物，它只按自然规律行事，春天来了，便吐蕊、长叶，在东风旭日中显示出生命的活力，散发着春天的气息，而不顾人的悲欢哀乐，故源“无赖 ”。蜂、蝶是有生命的动物，春到人间，穿花绕柳，翩翩飞舞，像是满怀喜悦宣告着春天的来临，故说“有情 ”。然而，不管是无心的花柳，还是有情的蜂蝶，它们作为春色的标志，生命活力的象征，又都和失去了生命春天的诗人形成鲜明对照。细味“各”字、“俱”字，不难发觉其中透露出的隐痛。诗人写江间春色，写物遂其情，正是为了要反衬出自己的沉沦身世与凄苦心境。何焯说：“前半逼出忆归，如此浓至，却使人不觉 ”。这“不觉”正是诗的蕴藉处。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颈联“万里忆归元亮井，三年从事亚夫营。”转写长期寄幕思归。元亮井，用陶渊明(字元亮 )《归园田居》：“ 井灶有遗处，桑竹残朽株”;亚夫营，用周亚夫屯兵细柳营事，暗寓幕主的柳姓。虽用典，却像随手拈来，信口道出。他曾说自己“无文通半顷之田，乏元亮数间之屋”，可见诗人连归隐躬耕的起码物质条件也没有。“万里”、“三年”，表面上是写空间的悬隔，时间的漫长，实际上正是抒写欲归不能的苦闷和无奈。对照着“三年已制思乡泪，更入新年恐不禁”(《写意》)、“三年苦雾巴江水，不为离人照屋梁”(《初起》)等诗句，不难感到“三年从事亚夫营”之中所蕴含的羁泊天涯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“新滩莫悟游人意，更作风檐夜雨声”。写新滩流水在作者耳中引起的特殊感受。春江水涨，新滩流水在一般游春者听来，自然是欢畅悦耳的春之歌;但在思归不得的天涯羁旅的作者耳中，却像是午夜檐间风雨的凄凉之声，不断撩动着自己的羁愁，所以发出“新滩莫悟游人意”的嗟叹。本是作者主观感情作怪，却说“新滩莫悟”，曲折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许多抒写身世之悲的诗篇，往往以深沉凝重的笔调，绮丽精工的语言，着意渲染出一种迷蒙悲凄的环境气氛。这首诗却以乐境写哀思，以美丽的春色反衬自己凄苦的身世，以轻快流走的笔调抒发抑塞不舒的情怀，以清空如话的语言表现宛转曲折的情思，具有相辅相成对立统一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851年(大中五年)秋，李商隐的妻子王氏亡故。为了谋生，他不得不应东川节度使柳仲郢之辟，入幕任节度书记,，开始了他一生中最后也是时间最长的一次幕府生涯。此诗应作于公元854(大中八年)年，即诗人在抑幕的第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