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《永遇乐·明月如霜》的原文是什么？怎么翻译？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苏轼创作的《永遇乐·明月如霜》原文是什么?怎么翻译?这是很多读者都特别想知道的问题，下面小编就为大家详细介绍一下，一起看看吧。　　鉴赏　　此词是作者夜宿燕子楼感梦抒怀之作。上片寻梦，以倒叙笔法写惊梦游园，描写了燕子楼小园的无限清幽之景;...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苏轼创作的《永遇乐·明月如霜》原文是什么?怎么翻译?这是很多读者都特别想知道的问题，下面小编就为大家详细介绍一下，一起看看吧。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夜宿燕子楼感梦抒怀之作。上片寻梦，以倒叙笔法写惊梦游园，描写了燕子楼小园的无限清幽之景;下片感梦，抒写凭吊燕子楼，登高远眺，直抒感慨。词中深沉的人生感慨包含了古与今、倦客与佳人、梦幻与佳人的绵绵情事。全词将景、情、理熔于一炉，传达了一种携带某种禅意玄思的人生空幻、淡漠感，隐藏着某种要求彻底解脱的出世意念，意境清旷，余味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永遇乐·彭城夜宿燕子楼梦盼盼因作此词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明月如霜，好风如水，清景无限。曲港跳鱼，圆荷泻露，寂寞无人见。紞如三鼓，铿然一叶，黯黯梦云惊断⑷。夜茫茫，重寻无处，觉来小园行遍。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天涯倦客，山中归路，望断故园心眼。燕子楼空，佳人何在，空锁楼中燕。古今如梦，何曾梦觉，但有旧欢新怨。异时对，黄楼夜景，为余浩叹。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洁像给大地铺上轻霜，秋风送爽犹如流水一般清凉，这清秋的夜色令人如此沉醉。环曲的港湾鱼儿跳出了水面，圆圆的荷叶露珠儿晶莹流转，天然如此寂寞却是无人见。三更鼓响砰然飘零一叶铿然，黯沉沉梦里倩影突然惊散。夜色茫茫无处重寻梦里悲欢，醒来后走遍小园心中多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客游天涯的游子，已经感到十分困倦;一心想归隐到山林之中去，但是故园遥遥令人望眼欲穿。燕子楼空佳人今日又在何处?楼中空自关着双飞的紫燕。古往今来如梦何人曾梦中醒，只因为有旧欢新怨缠绵不断。将来有一天，会有人对着徐州的黄楼夜景，为我发出人事变迁的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