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《水龙吟·梨花》的原文是什么？该如何鉴赏呢？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水龙吟·梨花　　周邦彦 〔宋代〕　　素肌应怯余寒，艳阳占立青芜地。樊川照日，灵关遮路，残红敛避。传火楼台，妒花风雨，长门深闭。亚帘栊半湿，一枝在手，偏勾引、黄昏泪。　　别有风前月底。布繁英、满园歌吹。朱铅退尽，潘妃却酒，昭君乍起。雪浪翻...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水龙吟·梨花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素肌应怯余寒，艳阳占立青芜地。樊川照日，灵关遮路，残红敛避。传火楼台，妒花风雨，长门深闭。亚帘栊半湿，一枝在手，偏勾引、黄昏泪。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别有风前月底。布繁英、满园歌吹。朱铅退尽，潘妃却酒，昭君乍起。雪浪翻空，粉裳缟夜，不成春意。恨玉容不见，琼英谩好，与何人比。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亭亭玉立于艳阳普照的绿草地上，“樊川”、“灵关”，都是一片雪白梨花，残春落红，均收敛而去。清明时节春寒细雨、风妒红花，寂寞黄昏，满院梨花不开门。半湿的梨花树枝压窗门上，闲折一枝，偏勾引出多少黄昏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那当年明皇梨园的风流韵事。想当年梨园里梨花香雪，丝竹管弦，何等兴会!胭脂和铅粉全无，潘妃辞酒，昭君之惊!“雪浪翻空，粉裳缟夜”的李花也不足以比梨花，不成春意。只恨玉容不见，梨花再好，又和何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起笔“素肌应怯余寒，艳阳占立青芜地”用工笔描绘出梨花亭亭玉立于艳阳普照的绿草地上，合时合地，静穆归一。“素肌”喻梨花之色白。李白有诗：“柳色黄金嫩，梨花白雪香。”梨花开晚春时节，故说“应怯余寒”，“应”字，下得轻：“艳阳”，《花间集》毛熙震《小重山》：“群花谢，愁对艳阳天”;杜牧诗：“带叶梨花独送春”。梨花开时春草已长，所以说“占立青芜地”。“素肌”“怯余寒”“占立”，都是用拟人化手法。接下来，词人把境界再扩大，“樊川照日，灵关遮路，残红敛避”。这三句，用豪放之笔，勾画出一极壮阔的空间。此下，词人转笔写梨花开落的时间：“传火楼台，妒花风雨，长门深闭”，韩翃《寒食》诗：“日暮汉宫传蜡烛，轻烟散入五侯家”。美成将这两句诗概括成“传火楼台”四个字，极形象而有境界。这里的“楼台”即韩翃所称的五侯家。“传火楼台”四字合时间、空间而成境界。这三句中每句都切时令暮春，点化前人诗句，而能袭古弥新，使梨花的形象更为鲜明。最后以情结束上片内容，“亚帘栊半湿，一枝手，偏勾引、黄昏泪。”“亚帘栊半湿”，应解为半湿的梨花树枝压窗牖上。美成常用这种“拗句”作提笔入情，成为一篇之“警策”。白居易诗：“闲折两枝时手”。《花间集》薛昭蕴《离别难》：“偏能勾引泪阑干”。词人化用一诗一词之意，提炼成为“一枝手，偏勾引、黄昏泪”，“泪”前加“黄昏”，点明时间，此泪，是伤春之泪，甚而是怀人之泪，此中有人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出人意表，用“别有”二字急转，变换境界，以雄健之笔，宕开写去，用唐明皇以汉武帝梨园旧址，选子弟教法曲之事，创造一个新的境界。“风前月底”，只四个字，把当年明皇梨园的风流韵事作高度概括，“布繁英，满园歌吹”，想见当年梨园里梨花香雪，丝竹管弦，何等兴会!紧接用三个四字句：“朱铅退尽，潘妃却酒，昭君乍起”，再渲染梨花的洁白和梨花的性格。第一句喻其纯净。第二句将南齐东昏侯潘妃引入。史称妃颜色“絜(洁)美”。却酒不饮，红色不上脸，保持其洁白本色，以衬梨花之白。第三句，借琴操昭君歌有“梨叶萋萋”之句，便以昭君这位历史人物的美丽形象来作比兴。这一韵和上片第一韵同是运用拟人化手法，至此，就梨花本身传神写照，已无须再多言之。故下一韵起忽然转从对面落墨，于比较中见尊崇之意。首先拿来对比的是李花。李花也是白色的。韩愈诗：“风揉雨练雪羞比，波涛翻空杳无涘。”(《李花赠张十一署》)王安石诗：“积李兮缟夜，崇桃兮炫昼。”(《寄蔡氏女子》)作者由此化出“雪浪翻空，粉裳缟夜”二句，谓此李花“不成春意”，自不足以比梨花。以一“恨”字领三个四字句：“玉容不见，琼英谩好，与何人比!”白居易《长恨歌》用“玉容寂寞泪阑干，梨花一枝春带雨来形容太真妃的容貌，又以”马嵬坡下泥土中，不见玉颜空死处“说她的死，取其句意，词人这里暗指太真妃已再也见不到了。”琼英谩好“，琼英，谓雪。雪又称作”玉妃“，此双关雪与人。结句发出梨花的标格如今无人可比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这首词以秾艳著称，但实际则极尽沉郁顿挫之能事。上片结以情语，下片旧至比兴，塑造了梨花无人可比的精神风致，音韵有不尽。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中国作家协会会员钱鸿瑛《柳周词传》云，此词或认为有《离骚》初服之意，有所寄托;也有人认为这首咏梨花的词纯为体物之作，不涉个人怀抱。其创作时间难以考证。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