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《泊岳阳城下》原文是什么？该如何翻译呢？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泊岳阳城下　　杜甫 〔唐代〕　　江国逾千里，山城近百层。　　岸风翻夕浪，舟雪洒寒灯。　　留滞才难尽，艰危气益增。　　图南未可料，变化有鲲鹏。　　译文　　南国的江河众多，水程超过一千。岳阳城在巴陵山上，将近百层。　　湖岸的风翻起晚浪，舟外...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泊岳阳城下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江国逾千里，山城近百层。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岸风翻夕浪，舟雪洒寒灯。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留滞才难尽，艰危气益增。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图南未可料，变化有鲲鹏。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南国的江河众多，水程超过一千。岳阳城在巴陵山上，将近百层。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湖岸的风翻起晚浪，舟外的雪飘落灯前。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留滞他乡，有才无用，艰危时局，气节弥坚。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打算乘风破浪，放舟南下，说不定就像扶摇直上的九天鲲鹏。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江国逾千里，山城近百层”开端，写作者对岳阳的初识：浩瀚的江河之国有千里之大，层峦的山城有百层之高。气势宏博，旋即给读者留下深刻的印象。接下来转写近景：河岸的风吹卷着夜晚的江浪，小船上冰冷的灯光映照着纷飞落雪。由远及近，由大及小，既是对比，又是承辅，以浩瀚开篇，续写冷风寒灯，一远一近，一大一冷托衬出别样的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滞留才难尽，艰危气益增”：即使遭遇苦境停滞无法前行，心中的雄才大略也不会消退;艰难和危险反而更加激励气魄壮大，临危无惧而弥坚。接下来“图南未可料，变化有鲲鹏”句以图南，鲲鹏自喻远大之志向无可披靡。顺承上句的情感又更升一层，至此，诗歌的情境推向最高潮，并与前段的宏伟景色遥相呼应，似断犹续，首尾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该从以下几个方面来看：首先，它的创作背景应该从“大历三年(768)冬”推出，安史之乱发生于天宝十五载(765)，这场战乱给社会带来了极大的转变，也给知识分子的心理造成了极大的阴影。这点也反映到杜甫的诗歌当中，从“留滞才难尽，艰危气益增。”一句可以看出杜甫此时的心情是很失落的。也是很迷茫的。因为他说 “图南未可料，变化有鲲鹏。” 安史之乱后的现实并未改变杜甫的忠君恋阙的心，但也流露出了一种迷茫的情绪。前途未卜，不知何去何从。其次，杜甫的诗歌十分重视炼字，他很讲究对仗，“江国逾千里，山城近百层。岸风翻夕浪，舟雪洒寒灯”的对仗十分工整，其中“翻”和“洒”字用的也十分贴切。最后，杜甫在此诗中还用了典故，就是 “鲲鹏”，他引用了《庄子·逍遥游》中的典故，以鲲鹏的变化无常来暗示前途的不可预料，非常贴切。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整首诗歌以豪景与壮志衬托出豪迈基调，又以岸风夕浪，舟雪寒灯做起伏，及滞留、危难而转图南鲲鹏，意境起伏，富于节奏;承转顿挫，铿锵有力;情景呼应，浑然无间。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此诗是杜甫晚年兵荒流离时乘舟从湖北初到岳阳所作。黄鹤注：“当是大历三年(768)冬深作。” 此时逢国破家衰的流亡之时，面临危难，贫病交加。而即便如此，诗人仍不忘满腔报国之心，临危弥坚，不弃不馁，诗歌意境悲怆而宏伟有力。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