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　　九天阊阖开宫殿，万国衣冠拜冕旒。　　日色才临仙掌动，香烟欲傍衮龙浮。　　朝罢须裁五色诏，佩声归到凤池头。　　韵译　　头戴红巾的卫士不住报说寒夜欲晓，尚衣官员...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朝罢须裁五色诏，佩声归到凤池头。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头戴红巾的卫士不住报说寒夜欲晓，尚衣官员给天子呈上了翠绿的云裘。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早朝的百官曙色中走进辉煌的宫殿，同万国使节向加冕悬旒的皇帝叩头。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初出的日光晃动着君王的雉尾掌扇，浮动的香烟飘向了皇上的衮龙袍绣。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罢朝后把天子的圣旨写在五色纸上，紫服玉佩的中书文官此刻纷忙不休。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此诗作于唐肃宗乾元元年(758)春天，当时王维任太子中允，与诗人贾至、杜甫、岑参为同僚。时为中书舍人的贾至先作了一首《早朝大明宫呈两省僚友》，杜甫和王维、岑参都作了和诗，王维之和即为此诗。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万国衣冠拜冕旒”，标志大唐鼎盛的气象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日光才临，仙掌即动，“临”和“动”，关联得十分紧密，充分显示皇帝的骄贵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