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开从绿条上，散逐香风远。故取花落时，悠扬占春晚。　　轻飞不假风，轻落不委地。撩乱舞晴空，发人无限思。　　晴天闇闇雪，来送青春暮。无意似多情，千家万家去。　　评析　　每到暮春时节，河堤、池边、小径旁、庭院...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