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《野望》原文是什么？该如何翻译呢？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野望　　杜甫 〔唐代〕　　清秋望不极，迢遰起曾阴。　　远水兼天净，孤城隐雾深。　　叶稀风更落，山迥日初沉。　　独鹤归何晚，昏鸦已满林。　　译文　　秋天一眼望去清旷无极，遥远的阴云重重叠叠。　　水天相接的地方一片明净，孤城外云雾缭绕。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清秋望不极，迢遰起曾阴。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远水兼天净，孤城隐雾深。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叶稀风更落，山迥日初沉。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独鹤归何晚，昏鸦已满林。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秋天一眼望去清旷无极，遥远的阴云重重叠叠。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水天相接的地方一片明净，孤城外云雾缭绕。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稀疏的树叶在秋风中更快脱落，夕阳刚刚沉入高远的山。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孤独的白鹤为何回的这么晚?要知道黄昏时乌鸦早已宿满林。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这首诗是诗人于边秋野望而作，全篇都是写望中所见之景物。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“清秋望不极”是总写清秋时节的“望”。望秋天景色清旷无极，这就很好的表现“远水天净”。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接下来“迢遰起曾阴”句是写景。写云，云是如何，是遥远的，重叠的。如此的云就表现了此时的天气是不错的。然后从云写到水，从水写到城，虽仍是远景但逼近了一些。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“远水兼天净，孤城隐雾深。”句则是水天相接的地方，一片明净，孤城外，雾气缭绕。这样一写，就由首联的不错天气转进了一些悲凉的气氛。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但作者不仅写这么一点点悲凉。“叶稀风更落”，就是“风起，叶稀更落”，由颔联转向近景，并深入的画出了悲凉，第六句写落日，再变成了远景：夕阳刚刚沉入高远的山。这里，秋天的凉意更有力量的射出。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“独鹤归何晚，昏鸦已满林。”，融入了作者深沉的情感：孤独的鹤，为何归晚?那些昏鸦早已宿满了树林。结合作者当时的境况不难发现，当时的作者已无落足之地，安史叛军攻陷洛阳，本欲前往洛阳的杜甫被迫退回秦、华，有家不能回，一种哀痛便油然而生，所以见到孤鹤(作者自喻)晚归，便认为是昏鸦(安史叛军)占据了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这首诗自上而下无不表现出秋天的悲凉，而作者内心更深层的悲凉正是安史之乱所造成的，这就含蓄而有力的批判了安史之乱对国家与人民带来的灾难。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这首诗云“远水孤城”，当公元759年(唐肃宗乾元二年)在秦州所作。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