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《陌上桑》该怎样鉴赏？创作背景是什么？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陌上桑　　李白 〔唐代〕　　美女渭桥东，春还事蚕作。五马如飞龙，青丝结金络。　　不知谁家子，调笑来相谑。妾本秦罗敷，玉颜艳名都。　　绿条映素手，采桑向城隅。使君且不顾，况复论秋胡。　　寒螀爱碧草，鸣凤栖青梧。托心自有处，但怪傍人愚。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陌上桑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美女渭桥东，春还事蚕作。五马如飞龙，青丝结金络。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不知谁家子，调笑来相谑。妾本秦罗敷，玉颜艳名都。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绿条映素手，采桑向城隅。使君且不顾，况复论秋胡。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寒螀爱碧草，鸣凤栖青梧。托心自有处，但怪傍人愚。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徒令白日暮，高驾空踟蹰。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女在渭桥东采桑，春天正是事蚕作的时候。这时，突然有个乘坐五马之车的太守疾驰经过此地，他的马装饰华美，还饰有金络。不知是哪家公子，前来调笑采桑女。采桑的人本是秦罗敷，她的美貌在整个都城里都是有名的。嫩绿的桑条映着她那洁白的纤纤细手，她正在都城的一角采桑。像使君那样的高官都调戏不动她，何况是秋胡那样的人呢。寒蝉喜爱碧草，鸣凤栖息在青翠的梧桐树上。她自己心中已经有中意之人，只怪旁人愚钝，不知道她已托心于人。只让他们从白天空等到日暮，停下车来空自踟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五马：汉代太守出行时乘坐五马之车，因此以“五马”为太守的代称。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胡：鲁秋胡成婚五日就赴陈做官，五年后回家，在路上看到一个采桑的妇人，秋胡调戏人家，许以千金，被严词拒绝。到家里才知道那个被自己调戏的采桑妇是自己的妻子。秋胡十分惭愧，他的妻子悲愤而投河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《陌上桑》，乐府《相和歌辞》旧题。这首诗写的是秋胡戏妻的故事，诗中赞扬了罗敷的坚贞自洁，诗人也用以寄托自己对国、对君的忠诚。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