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《郑伯克段于鄢》该怎样鉴赏？创作背景是什么？</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郑伯克段于鄢　　左丘明 〔先秦〕　　初，郑武公娶于申，曰武姜。生庄公及共叔段。庄公寤生，惊姜氏，故名曰“寤生”，遂恶之。爱共叔段，欲立之，亟请于武公，公弗许。及庄公即位，为之请制。公曰：“制，岩邑也，虢叔死焉，佗邑唯命。”请京，使居之，...</w:t>
      </w:r>
    </w:p>
    <w:p>
      <w:pPr>
        <w:ind w:left="0" w:right="0" w:firstLine="560"/>
        <w:spacing w:before="450" w:after="450" w:line="312" w:lineRule="auto"/>
      </w:pPr>
      <w:r>
        <w:rPr>
          <w:rFonts w:ascii="宋体" w:hAnsi="宋体" w:eastAsia="宋体" w:cs="宋体"/>
          <w:color w:val="000"/>
          <w:sz w:val="28"/>
          <w:szCs w:val="28"/>
        </w:rPr>
        <w:t xml:space="preserve">　　郑伯克段于鄢</w:t>
      </w:r>
    </w:p>
    <w:p>
      <w:pPr>
        <w:ind w:left="0" w:right="0" w:firstLine="560"/>
        <w:spacing w:before="450" w:after="450" w:line="312" w:lineRule="auto"/>
      </w:pPr>
      <w:r>
        <w:rPr>
          <w:rFonts w:ascii="宋体" w:hAnsi="宋体" w:eastAsia="宋体" w:cs="宋体"/>
          <w:color w:val="000"/>
          <w:sz w:val="28"/>
          <w:szCs w:val="28"/>
        </w:rPr>
        <w:t xml:space="preserve">　　左丘明 〔先秦〕</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及庄公即位，为之请制。公曰：“制，岩邑也，虢叔死焉，佗邑唯命。”请京，使居之，谓之“京城大叔”。</w:t>
      </w:r>
    </w:p>
    <w:p>
      <w:pPr>
        <w:ind w:left="0" w:right="0" w:firstLine="560"/>
        <w:spacing w:before="450" w:after="450" w:line="312" w:lineRule="auto"/>
      </w:pPr>
      <w:r>
        <w:rPr>
          <w:rFonts w:ascii="宋体" w:hAnsi="宋体" w:eastAsia="宋体" w:cs="宋体"/>
          <w:color w:val="000"/>
          <w:sz w:val="28"/>
          <w:szCs w:val="28"/>
        </w:rPr>
        <w:t xml:space="preserve">　　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昵，厚将崩。”</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　　遂置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前，郑武公从申国娶了妻子，叫武姜，她生下庄公和共叔段。庄公出生时脚先出来，武姜受到惊吓，因此给他取名叫“寤生”，所以很厌恶他。武姜偏爱共叔段，想立共叔段为世子，多次向武公请求，武公都不答应。</w:t>
      </w:r>
    </w:p>
    <w:p>
      <w:pPr>
        <w:ind w:left="0" w:right="0" w:firstLine="560"/>
        <w:spacing w:before="450" w:after="450" w:line="312" w:lineRule="auto"/>
      </w:pPr>
      <w:r>
        <w:rPr>
          <w:rFonts w:ascii="宋体" w:hAnsi="宋体" w:eastAsia="宋体" w:cs="宋体"/>
          <w:color w:val="000"/>
          <w:sz w:val="28"/>
          <w:szCs w:val="28"/>
        </w:rPr>
        <w:t xml:space="preserve">　　到庄公即位的时候，武姜就替共叔段请求分封到制邑去。庄公说：“制邑是个险要的地方，从前虢叔就死在那里，若是封给其它城邑，我都可以照吩咐办。”武姜便请求封给太叔京邑，庄公答应了，让他住在那里，称他为京城太叔。大夫祭仲说：“城邑的围墙超过了三百丈，就会成为国家的祸害。按先王的规定，大城市的城墙不能超过国都的城墙的三分之一，中等的不能超过五分之一。小的不超过九分之一。现在的京邑，大小不合法度。违反了先王的制度，这会使您无法控制。”庄公回答说：“姜氏要这么做，我怎能避开这祸害呢?”祭仲说道：“姜氏有什么可满足呢?不如趁早给太叔另外安排个容易控制的地方，不让他的势力滋生蔓延。如果蔓延开来，就难以对付了。蔓延滋长的野草都很难除掉，更何况您受宠的兄弟呢?”庄公说：“多做不义的事情，必定会自己垮台，你姑且等着瞧吧。</w:t>
      </w:r>
    </w:p>
    <w:p>
      <w:pPr>
        <w:ind w:left="0" w:right="0" w:firstLine="560"/>
        <w:spacing w:before="450" w:after="450" w:line="312" w:lineRule="auto"/>
      </w:pPr>
      <w:r>
        <w:rPr>
          <w:rFonts w:ascii="宋体" w:hAnsi="宋体" w:eastAsia="宋体" w:cs="宋体"/>
          <w:color w:val="000"/>
          <w:sz w:val="28"/>
          <w:szCs w:val="28"/>
        </w:rPr>
        <w:t xml:space="preserve">　　没过多久太叔又命令原属郑国西部、北部的边邑既属于自己又属于庄公。公子吕说：“国家不能有两个国君，现在您打算怎么办?您如果打算把郑国交给太叔，那么我就去服侍他;如果不给，那么就请除掉他，不要使民生二心。”庄公说：“不用除掉他，他自己将要遭到灾祸的。”太叔又把两属的边邑改为自己统辖的地方，一直扩展到廪延。公子吕说：“可以行动了!土地扩大了，他将得到民心。”庄公说：“像共叔段这样不亲近兄长，百姓就对他不亲，势力再雄厚，也将会崩溃。”</w:t>
      </w:r>
    </w:p>
    <w:p>
      <w:pPr>
        <w:ind w:left="0" w:right="0" w:firstLine="560"/>
        <w:spacing w:before="450" w:after="450" w:line="312" w:lineRule="auto"/>
      </w:pPr>
      <w:r>
        <w:rPr>
          <w:rFonts w:ascii="宋体" w:hAnsi="宋体" w:eastAsia="宋体" w:cs="宋体"/>
          <w:color w:val="000"/>
          <w:sz w:val="28"/>
          <w:szCs w:val="28"/>
        </w:rPr>
        <w:t xml:space="preserve">　　太叔修治城廓，聚集百姓，修整盔甲武器，准备好兵马战车，将要偷袭郑国。武姜打算开城门作内应。庄公打听到共叔段偷袭的时候，说：“可以出击了!”命令子封率领车二百乘，去讨伐京邑。京邑的人民背叛共叔段，共叔段于是逃到鄢城。庄公又追到鄢城讨伐他。五月二十三日，太叔段逃到共国。</w:t>
      </w:r>
    </w:p>
    <w:p>
      <w:pPr>
        <w:ind w:left="0" w:right="0" w:firstLine="560"/>
        <w:spacing w:before="450" w:after="450" w:line="312" w:lineRule="auto"/>
      </w:pPr>
      <w:r>
        <w:rPr>
          <w:rFonts w:ascii="宋体" w:hAnsi="宋体" w:eastAsia="宋体" w:cs="宋体"/>
          <w:color w:val="000"/>
          <w:sz w:val="28"/>
          <w:szCs w:val="28"/>
        </w:rPr>
        <w:t xml:space="preserve">　　《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庄公就把武姜安置在城颍，并且发誓说：“不到黄泉(不到死后埋在地下)，不再见面!”过了些时候，庄公又后悔了。有个叫颍考叔的，是颍谷管理疆界的官吏，听到这件事，就把贡品献给郑庄公。庄公赐给他饭食。颍考叔在吃饭的时候，把肉留着。庄公问他为什么这样。颍考叔答道：“小人的母亲，我吃的东西她都尝过，只是从未尝过君王的肉羹，请让我带回去送给她吃。”庄公说：“你有母亲可以孝敬，唉，唯独我就没有!”颍考叔说：“请问您这是什么意思?”庄公把原因告诉了他，还告诉他后悔的心情。颍考叔答道：“您担心什么呢?只要挖一条地道，挖出了泉水，从地道中相见，谁还说您违背了誓言呢?”庄公依了他的话。庄公走进地道去见武姜，赋诗道：“大隧之中相见啊，多么和乐相得啊!”武姜走出地道，赋诗道：“大隧之外相见啊，多么舒畅快乐啊!”从此，他们恢复了从前的母子关系。</w:t>
      </w:r>
    </w:p>
    <w:p>
      <w:pPr>
        <w:ind w:left="0" w:right="0" w:firstLine="560"/>
        <w:spacing w:before="450" w:after="450" w:line="312" w:lineRule="auto"/>
      </w:pPr>
      <w:r>
        <w:rPr>
          <w:rFonts w:ascii="宋体" w:hAnsi="宋体" w:eastAsia="宋体" w:cs="宋体"/>
          <w:color w:val="000"/>
          <w:sz w:val="28"/>
          <w:szCs w:val="28"/>
        </w:rPr>
        <w:t xml:space="preserve">　　说：“颍考叔是位真正的孝子，他不仅孝顺自己的母亲，而且把这种孝心推广到郑伯身上。《诗经·大雅·既醉》篇说：‘孝子不断地推行孝道，永远能感化你的同类。’大概就是对颍考叔这类纯孝而说的吧?”</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郑伯克段于鄢》是编年体史书《左传》的一个片段，却俨然一篇完整而优美的记事散文。文章把发生在两千七百多年前的这一历史事件，具体可感地呈现在我们眼前，使我们仿佛真的进入了时间隧道，面对面地聆听历史老人绘声绘色地讲述这一事件的缘起、发生、发展和最后结局。从而，不仅让我们明了这一历史事件的真实情况，同时也让我们看到了相关人物的内心世界，并进而感悟到郑国最高统治者内部夺权斗争的尖锐性和残酷性。</w:t>
      </w:r>
    </w:p>
    <w:p>
      <w:pPr>
        <w:ind w:left="0" w:right="0" w:firstLine="560"/>
        <w:spacing w:before="450" w:after="450" w:line="312" w:lineRule="auto"/>
      </w:pPr>
      <w:r>
        <w:rPr>
          <w:rFonts w:ascii="宋体" w:hAnsi="宋体" w:eastAsia="宋体" w:cs="宋体"/>
          <w:color w:val="000"/>
          <w:sz w:val="28"/>
          <w:szCs w:val="28"/>
        </w:rPr>
        <w:t xml:space="preserve">　　《郑伯克段于鄢》能有这样的艺术效果，有多方面的原因，但主要是记叙得法。此文并不平铺直叙地记述事件的发展过程，而是紧紧抓住相关人物性格的发展逻辑及其言行展开记述。这样，不仅使我们清楚地看到，正是相关人物的固有个性决定着事件的发展和结局;同时又使我们在事件的发展和结局中，更清楚地看到了相关人物的固有个性。</w:t>
      </w:r>
    </w:p>
    <w:p>
      <w:pPr>
        <w:ind w:left="0" w:right="0" w:firstLine="560"/>
        <w:spacing w:before="450" w:after="450" w:line="312" w:lineRule="auto"/>
      </w:pPr>
      <w:r>
        <w:rPr>
          <w:rFonts w:ascii="宋体" w:hAnsi="宋体" w:eastAsia="宋体" w:cs="宋体"/>
          <w:color w:val="000"/>
          <w:sz w:val="28"/>
          <w:szCs w:val="28"/>
        </w:rPr>
        <w:t xml:space="preserve">　　通过《郑伯克段于鄢》，我们还可以深刻地感悟到《左传》的一种总体行文特点，即不着一褒字，也不着一贬字，而褒贬自在其中。这种手法，也正是《春秋》一书所用的手法。即后来常说的“春秋笔法”。即如我们所说的郑庄公阴险狡诈、姜氏偏心溺爱、共叔段贪得无厌，并非作者直接告诉我们，而是通过他们各自的言行惟妙惟肖地表现出来。好的叙事体作品，作者的倾向是在真实而客观地叙述和描写故事的发展过程中自然而然地显现出来的。</w:t>
      </w:r>
    </w:p>
    <w:p>
      <w:pPr>
        <w:ind w:left="0" w:right="0" w:firstLine="560"/>
        <w:spacing w:before="450" w:after="450" w:line="312" w:lineRule="auto"/>
      </w:pPr>
      <w:r>
        <w:rPr>
          <w:rFonts w:ascii="宋体" w:hAnsi="宋体" w:eastAsia="宋体" w:cs="宋体"/>
          <w:color w:val="000"/>
          <w:sz w:val="28"/>
          <w:szCs w:val="28"/>
        </w:rPr>
        <w:t xml:space="preserve">　　《郑伯克段于鄢》结构完整，情节波澜起伏，人物形象鲜明生动.尤其是把郑庄公老谋深算的性格刻画的淋漓尽致.郑庄公先封叔段于京，又听任叔段“不度”，“命西鄙北鄙贰于己”，既而“收贰以为己邑”，最后\"伐诸鄢\"，有人认为表现了庄公的\"仁慈\"和\"忍让\"，有人却认为他是有意\"养成其恶\".此事是春秋开篇的第一则故事，除了说明多行不义必自毙之外还讲说了兄弟的悌，以及后面颍考叔劝君，庄公掘地见母表现出的孝及君臣之义，是孝悌故事中的经典。</w:t>
      </w:r>
    </w:p>
    <w:p>
      <w:pPr>
        <w:ind w:left="0" w:right="0" w:firstLine="560"/>
        <w:spacing w:before="450" w:after="450" w:line="312" w:lineRule="auto"/>
      </w:pPr>
      <w:r>
        <w:rPr>
          <w:rFonts w:ascii="宋体" w:hAnsi="宋体" w:eastAsia="宋体" w:cs="宋体"/>
          <w:color w:val="000"/>
          <w:sz w:val="28"/>
          <w:szCs w:val="28"/>
        </w:rPr>
        <w:t xml:space="preserve">　　“遂为母子如初”的结尾，有人称之为丑剧，亦不为过，像姜氏母子这样早已失去了普通人性的典型人物，在经过了一场你死我活的挣斗之后，能够毫无芥蒂再叙什么天伦之乐吗?何况在刚出生之时就埋下了怨恨的种子，“遂为母子如初”的“初”字就缺乏依据，显得勉强了，血腥的厮杀早就把统治阶级竭力宣扬的那层薄薄的“孝悌”的外衣撕得粉碎了。无怪乎史官对此事的评论也感到为难了。“孝子不匮、永锡尔类”这是作者针对颍考叔而说的。将孝道永赐予汝之族类，似乎是郑庄公受到颍考叔孝母的感染，其实不过是庄公借此就坡下驴。他之所以欣然接受颍考叔的建议，不过是企图缝补这些破碎的外衣，掩盖已经充分暴露的肮脏的躯体和丑恶的灵魂。这也是千古奸雄的伎俩，因为在这里郑庄公又集中地表现了他的伪善，而伪善是永远和丑恶伴随在一起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2026-08-22T03:27:37+08:00</dcterms:created>
  <dcterms:modified xsi:type="dcterms:W3CDTF">2026-08-22T03:27:37+08:00</dcterms:modified>
</cp:coreProperties>
</file>

<file path=docProps/custom.xml><?xml version="1.0" encoding="utf-8"?>
<Properties xmlns="http://schemas.openxmlformats.org/officeDocument/2006/custom-properties" xmlns:vt="http://schemas.openxmlformats.org/officeDocument/2006/docPropsVTypes"/>
</file>