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新雁过妆楼中秋后一夕李方庵月庭延客命小妓过新水令坐间赋词原文|赏析</w:t>
      </w:r>
      <w:bookmarkEnd w:id="1"/>
    </w:p>
    <w:p>
      <w:pPr>
        <w:jc w:val="center"/>
        <w:spacing w:before="0" w:after="450"/>
      </w:pPr>
      <w:r>
        <w:rPr>
          <w:rFonts w:ascii="Arial" w:hAnsi="Arial" w:eastAsia="Arial" w:cs="Arial"/>
          <w:color w:val="999999"/>
          <w:sz w:val="20"/>
          <w:szCs w:val="20"/>
        </w:rPr>
        <w:t xml:space="preserve">来源：网络  作者：心上花开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新雁过妆楼·中秋后一夕李方庵月庭延客命小妓过新水令坐间赋词作者：吴文英吴文英（约1200～1260），字君特，号梦窗，晚年又号觉翁，四明（今浙江宁波）人。原出翁姓，后出嗣吴氏。与贾似道友善。有《梦窗词集》一部，存词三百四十余首，分四卷本与一...</w:t>
      </w:r>
    </w:p>
    <w:p>
      <w:pPr>
        <w:ind w:left="0" w:right="0" w:firstLine="560"/>
        <w:spacing w:before="450" w:after="450" w:line="312" w:lineRule="auto"/>
      </w:pPr>
      <w:r>
        <w:rPr>
          <w:rFonts w:ascii="宋体" w:hAnsi="宋体" w:eastAsia="宋体" w:cs="宋体"/>
          <w:color w:val="000"/>
          <w:sz w:val="28"/>
          <w:szCs w:val="28"/>
        </w:rPr>
        <w:t xml:space="preserve">新雁过妆楼·中秋后一夕李方庵月庭延客命小妓过新水令坐间赋词作者：吴文英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原文:阆苑高寒。金枢动、冰宫桂树年年。翦秋一半，难破万户连环。织锦相思楼影下，钿钗暗约小帘间。共无眠。素娥惯得，西坠阑干。谁知壶中自乐，正醉围夜玉，浅斗婵娟。雁风自劲，云气不上凉天。红牙润沾素手，听一曲清歌双雾鬟。徐郎老，恨断肠声在，离镜孤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2026-10-06T17:22:36+08:00</dcterms:created>
  <dcterms:modified xsi:type="dcterms:W3CDTF">2026-10-06T17:22:36+08:00</dcterms:modified>
</cp:coreProperties>
</file>

<file path=docProps/custom.xml><?xml version="1.0" encoding="utf-8"?>
<Properties xmlns="http://schemas.openxmlformats.org/officeDocument/2006/custom-properties" xmlns:vt="http://schemas.openxmlformats.org/officeDocument/2006/docPropsVTypes"/>
</file>