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岳飞《满江红》全文是什么内容？蕴含怎样的情感？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岳飞，南宋抗金名将，以其坚韧不拔的抗金精神和深沉的爱国情怀，赢得了后世的敬仰。他的诗词作品，尤其是《满江红》，更是以其激昂的情感和豪迈的气势，成为了中国古代诗词的瑰宝。　　《满江红》是岳飞在南宋末年，面对国家危难，挥师北伐，却因朝廷内部...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岳飞，南宋抗金名将，以其坚韧不拔的抗金精神和深沉的爱国情怀，赢得了后世的敬仰。他的诗词作品，尤其是《满江红》，更是以其激昂的情感和豪迈的气势，成为了中国古代诗词的瑰宝。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《满江红》是岳飞在南宋末年，面对国家危难，挥师北伐，却因朝廷内部的投降派阻挠而未能成功的情况下创作的。全文如下：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怒发冲冠，凭栏处、潇潇雨歇。抬望眼，仰天长啸，壮怀激烈。三十功名尘与土，八千里路云和月。莫等闲、白了少年头，空悲切。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靖康耻，犹未雪;臣子恨，何时灭?驾长车，踏破贺兰山缺。壮志饥餐胡虏肉，笑谈渴饮匈奴血。待从头、收拾旧山河，朝天阙。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“怒发冲冠”开篇，形象地描绘出岳飞对国家的深深忧虑和对敌人的强烈愤怒。他以“三十功名尘与土，八千里路云和月”表达出自己对功名利禄的淡泊之情，以及对国家和人民的深深忧虑。他以“莫等闲、白了少年头，空悲切”警示人们要珍惜时间，为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的后半部分，岳飞以“靖康耻，犹未雪;臣子恨，何时灭?”表达了他对宋朝历史上的耻辱——靖康之耻的痛苦记忆和深深的恨意。他以“驾长车，踏破贺兰山缺。壮志饥餐胡虏肉，笑谈渴饮匈奴血。”表达了他誓要将敌人赶出国土，恢复国家尊严的决心和勇气。他以“待从头、收拾旧山河，朝天阙。”表达了他对未来的信心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》是岳飞的豪情壮志和忧国忧民情感的完美结合，它以其深沉的情感和豪迈的气势，展现了岳飞坚定的抗金决心和对国家的深深忧虑。这首词不仅是岳飞个人情感的真实写照，也是南宋人民对抗金复国的共同心声，是中国历史上的一部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