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《题武关》的作者是谁？该怎么赏析呢？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题武关　　杜牧 〔唐代〕　　碧溪留我武关东，一笑怀王迹自穷。　　郑袖娇娆酣似醉，屈原憔悴去如蓬。　　山樯谷堑依然在，弱吐强吞尽已空。　　今日圣神家四海，戍旗长卷夕阳中。　　译文　　清澈的溪水汩汩地流过要留我在武关之东，可笑当年的楚怀王入...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题武关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碧溪留我武关东，一笑怀王迹自穷。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郑袖娇娆酣似醉，屈原憔悴去如蓬。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山樯谷堑依然在，弱吐强吞尽已空。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今日圣神家四海，戍旗长卷夕阳中。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清澈的溪水汩汩地流过要留我在武关之东，可笑当年的楚怀王入关投秦却是到了尽穷。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郑袖得宠的娇艳妩媚之态就好像喝醉似的，屈原遭放逐到处流落他的形容就犹如乱蓬。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如桅杆耸立的峰峦似壕沟深长的山谷还在，而弱肉强食七国争雄却像过眼烟云已成空。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当今天子如此神圣四海为一家天下为统一，而如今武关上长风浩荡戍旗翻卷于夕阳中。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形胜之地的武关，诗人跋涉至此，不能不驻足凭吊一番。所以首联开门见山，用拟人的艺术手法，把自己在武关的盘桓说成是“碧溪”的相留，这就将诗情十分自然地转到对这一历史陈迹的临风联想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笑怀王迹自穷”，是诗人对楚怀王的悲剧结局的嘲弄，其中更有对怀王其人其事的感叹、痛恨和反思。因此，颔联紧承这一脉络，以历史家的严峻和哲学家的深邃具体地分析了“怀王迹自穷”的根源。楚怀王原任命屈原为左徒，内政外交均很信任他。后来由于上官大夫的诬陷，怀王渐渐疏离了屈原。秦国见有隙可乘，就派张仪至楚，以重金收买了上官大夫靳尚之流，并贿赂了怀王稚子子兰和宠姬郑袖，谗害屈原。怀王在郑袖、靳尚等一群佞臣小人的包围下，终于走上绝齐亲秦的道路，放逐了屈原。最后怀王为秦伏兵所执而客死秦国。此后楚国国运日益衰败，一蹶不振。从这段历史可以看到，怀王的悲剧结局完全是由于他亲小人、疏贤臣的糊涂昏庸所致，是咎由自取，罪有应得。因此，诗人在颔联中以形象化的语言，极为深刻地揭示了这一内在的根源。这两句诗对比强烈，内涵丰富。郑袖“娇娆”，可见其娇妒、得宠之态，而“酣似醉”，足见怀王对他的宠幸和放纵;屈原“憔悴”，可见其形容枯槁、失意之色，而“去如蓬”，足见屈原遭放逐后到处流落，无所依归的漂泊生涯。诗人正是通过小人得势、贤臣见弃这一形象的对比，婉转而深刻地指责了怀王的昏聩，鞭挞了郑袖的惑主，以及痛惜屈原的被逐。由此思之，诗人在瞻眺武关时，面对“怀王迹自穷”的现实，不能不付之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在构思上是个转折，从对历史的沉思、叙述过渡到抒发眼前的感喟。诗人通过对江山依旧、人事全非的慨叹，说明“兴废由人事，山川空地形”(刘禹锡《金陵怀古》)的历史教训。楚怀王正是因为在人事上的昏庸才导致了丧师失地、身死异国的悲剧。从这一意义来说，这一联的感慨实际上是对上联所叙述史事的寓意的进一步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的眼光再次落到武关上。如今天子神圣，四海一家，天下统一;武关上长风浩荡，戍旗翻卷，残阳如血。这一联是全诗的出发点。杜牧不但才华横溢，而且具有远大的政治抱负，他的理想社会就是盛唐时期统一、繁荣的社会。但是晚唐时期，尽管形式上维持着统一的局面，实际上，中央王朝在宦官专权、朋党交争的局面下势力日益衰败，地方藩镇势力日益强大，几乎形成了“无地不藩，无藩不叛”的局面。这不能不使怀有经邦济世之志和忧国忧民之心的诗人忧心忡忡。面对唐王朝渐趋没落的国运，诗人站在武关前，思绪万千。于是对历史的反思，对现实的忧思，一齐涌上心头，形于笔底。他希望唐王朝统治者吸取楚怀王的历史教训，任人唯贤，励精图治，振兴国运。同时也向那些拥兵割据的藩镇提出了警戒，不要凭恃山川地形的险峻，破坏国家统一的局面;否则，不管弱吐强吞，其结局必将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唐文宗开成四年(839)，杜牧由宣州赴长安任左补阙、史馆修撰，途经武关时，吊古伤今，感叹时事，写下了这首《题武关》。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