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《衢州别李秀才》的原文是什么？该如何理解呢？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衢州别李秀才　　方干 〔唐代〕　　千山红树万山云，把酒相看日又曛。　　一曲离歌两行泪，不知何地再逢君。　　译文　　眺望远处重重叠叠的高山上红叶一片白云悠然，持酒对饮坐看日已黄昏。　　唱一首离歌，不禁泪流满面;此刻一别，真不知何时何地才能...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衢州别李秀才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千山红树万山云，把酒相看日又曛。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一曲离歌两行泪，不知何地再逢君。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眺望远处重重叠叠的高山上红叶一片白云悠然，持酒对饮坐看日已黄昏。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唱一首离歌，不禁泪流满面;此刻一别，真不知何时何地才能与你相见。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(809—888)字雄飞，号玄英，睦州青溪(今淳安)人。擅长律诗，清润小巧，且多警句。其诗有的反映社会动乱，同情人民疾苦;有的抒发怀才不遇，求名未遂的感怀。文德元年(888年)，方干客死会稽，归葬桐江。门人相与论德，谥曰“玄英先生”，并搜集他的遗诗370余篇，编成《方干诗集》传世。《全唐诗》编有方干诗6卷348篇。宋景佑年间，范仲淹守睦州，绘方干像于严陵祠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