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《别董大二首·其二》的原文是什么？该如何理解呢？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别董大二首·其二　　高适 〔唐代〕　　六翮飘飖私自怜，一离京洛十余年。　　丈夫贫贱应未足，今日相逢无酒钱。　　译文　　就像鸟儿六翮飘摇自伤自怜，离开京城已经十多年。　　大丈夫贫贱谁又心甘情愿，今天相逢可掏不出酒钱。　　创作背景　　这两首...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六翮飘飖私自怜，一离京洛十余年。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丈夫贫贱应未足，今日相逢无酒钱。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就像鸟儿六翮飘摇自伤自怜，离开京城已经十多年。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大丈夫贫贱谁又心甘情愿，今天相逢可掏不出酒钱。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送别诗当作于唐玄宗天宝六年(747年)，送别的对象是著名的琴师董庭兰。当年春天，吏部尚书房琯被贬出朝，门客董庭兰也离开长安。当年冬天，高适与董庭兰会于睢阳(故址在今河南省商丘县南)，写了《别董大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赠别诗篇中，那些凄清缠绵、低徊留连的作品，固然感人至深，但另外一种慷慨悲歌、出自肺腑的诗作，却又以它的真诚情谊，坚强信念，为灞桥柳色与渭城风雨涂上了另一种豪放健美的色彩。高适的《别董大二首》便是后一种风格的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盛行胡乐，能欣赏七弦琴这类古乐的人不多。崔珏有诗道：“七条弦上五音寒，此艺知音自古难。惟有河南房次律，始终怜得董庭兰。”(《席间咏琴客》)这时高适也很不得志，到处浪游，常处于贫贱的境遇之中。但在这两首送别诗中，高适却以开朗的胸襟，豪迈的语调把临别赠言说得激昂慷慨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来看，这两篇作品当是写高适与董大久别重逢，经过短暂的聚会以后，又各奔他方的赠别之作。而且，两个人都处在困顿不达的境遇之中，贫贱相交自有深沉的感慨。诗的第二首可作如是理解。第一首却胸襟开阔，写别离而一扫缠绵忧怨的老调，雄壮豪迈，堪与王勃“海内存知己，天涯若比邻”(《送杜少府之任蜀川》)的情境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黄云白日曛，北风吹雁雪纷纷。”这两句以其内心之真，写别离心绪，故能深挚;以胸襟之阔，叙眼前景色，故能悲壮。落日黄云，大野苍茫，唯北方冬日有此景象。此情此景，若稍加雕琢，即不免斫伤气势。高适于此自是作手。日暮黄昏，且又大雪纷飞，于北风狂吹中，唯见遥空断雁，出没寒云，使人难禁日暮天寒、游子何之之感。以才人而沦落至此，几使人无泪可下，亦唯如此，故知己不能为之甘心。头两句以叙景而见内心之郁积，虽不涉人事，已使人如置身风雪之中，似闻山巅水涯有壮士长啸。此处如不用尽气力，则不能见下文转折之妙，也不能见下文言辞之婉转，用心之良苦，友情之深挚，别意之凄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“莫愁前路无知己，天下谁人不识君。” 这两句是对朋友的劝慰：此去你不要担心遇不到知己，天下哪个不知道你董庭兰啊!话说得多么响亮，多么有力，于慰藉中充满着信心和力量，激励朋友抖擞精神去奋斗、去拼搏。于慰藉之中充满信心和力量。因为是知音，说话才朴质而豪爽;又因其沦落，才以希望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翮飘飖私自怜，一离京洛十余年。丈夫贫贱应未足，今日相逢无酒钱。”可见他当时也还处于“无酒钱”的“贫贱”境遇之中。这两首早期不得意时的赠别之作，不免“借他人酒杯，浇自己块垒”。但诗人于慰藉中寄希望，因而给人一种满怀信心和力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即将分手之际，全然不写千丝万缕的离愁别绪，而是满怀激情地鼓励友人踏上征途，迎接未来。诗之所以卓绝，是因为高适“多胸臆语，兼有气骨”(殷璠《河岳英灵集》)、“以气质自高”(《唐诗纪事》)，因而能为志士增色，为游子拭泪。如果不是诗人内心的郁积喷薄而出，则不能把临别赠语说得如此体贴入微，如此坚定不移，也就不能使此朴素无华之语言，铸造出这等冰清玉洁、醇厚动人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